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82"/>
        <w:gridCol w:w="8566"/>
      </w:tblGrid>
      <w:tr w:rsidR="00227CE2" w14:paraId="7ABAB298" w14:textId="77777777" w:rsidTr="00834705">
        <w:tc>
          <w:tcPr>
            <w:tcW w:w="13948" w:type="dxa"/>
            <w:gridSpan w:val="2"/>
            <w:shd w:val="clear" w:color="auto" w:fill="A6A6A6" w:themeFill="background1" w:themeFillShade="A6"/>
          </w:tcPr>
          <w:p w14:paraId="3F1744E4" w14:textId="77777777" w:rsidR="00227CE2" w:rsidRPr="00227CE2" w:rsidRDefault="00227CE2" w:rsidP="001D12E9">
            <w:pPr>
              <w:jc w:val="center"/>
              <w:rPr>
                <w:b/>
              </w:rPr>
            </w:pPr>
            <w:r w:rsidRPr="00227CE2">
              <w:rPr>
                <w:b/>
                <w:color w:val="FFFFFF" w:themeColor="background1"/>
                <w:sz w:val="24"/>
                <w:szCs w:val="24"/>
              </w:rPr>
              <w:t>School overview</w:t>
            </w:r>
          </w:p>
        </w:tc>
      </w:tr>
      <w:tr w:rsidR="00227CE2" w14:paraId="49E6EE63" w14:textId="77777777" w:rsidTr="009E69A8">
        <w:tc>
          <w:tcPr>
            <w:tcW w:w="5382" w:type="dxa"/>
            <w:shd w:val="clear" w:color="auto" w:fill="BFBFBF" w:themeFill="background1" w:themeFillShade="BF"/>
          </w:tcPr>
          <w:p w14:paraId="67627444" w14:textId="77777777" w:rsidR="00227CE2" w:rsidRPr="009E69A8" w:rsidRDefault="00227CE2" w:rsidP="00227CE2">
            <w:pPr>
              <w:pStyle w:val="TableRow"/>
              <w:ind w:left="0"/>
              <w:rPr>
                <w:rFonts w:asciiTheme="minorHAnsi" w:hAnsiTheme="minorHAnsi"/>
                <w:b/>
                <w:color w:val="auto"/>
                <w:sz w:val="22"/>
                <w:szCs w:val="22"/>
              </w:rPr>
            </w:pPr>
            <w:r w:rsidRPr="009E69A8">
              <w:rPr>
                <w:rFonts w:asciiTheme="minorHAnsi" w:hAnsiTheme="minorHAnsi"/>
                <w:b/>
                <w:color w:val="auto"/>
                <w:sz w:val="22"/>
                <w:szCs w:val="22"/>
              </w:rPr>
              <w:t xml:space="preserve"> School name</w:t>
            </w:r>
          </w:p>
        </w:tc>
        <w:tc>
          <w:tcPr>
            <w:tcW w:w="8566" w:type="dxa"/>
          </w:tcPr>
          <w:p w14:paraId="47134911" w14:textId="77777777" w:rsidR="00227CE2" w:rsidRDefault="00834705" w:rsidP="00227CE2">
            <w:r>
              <w:t>Sytchampton Endowed Primary School</w:t>
            </w:r>
          </w:p>
        </w:tc>
      </w:tr>
      <w:tr w:rsidR="00227CE2" w14:paraId="28010BCE" w14:textId="77777777" w:rsidTr="009E69A8">
        <w:tc>
          <w:tcPr>
            <w:tcW w:w="5382" w:type="dxa"/>
            <w:shd w:val="clear" w:color="auto" w:fill="BFBFBF" w:themeFill="background1" w:themeFillShade="BF"/>
          </w:tcPr>
          <w:p w14:paraId="3B54244E"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Pupils in school</w:t>
            </w:r>
          </w:p>
        </w:tc>
        <w:tc>
          <w:tcPr>
            <w:tcW w:w="8566" w:type="dxa"/>
          </w:tcPr>
          <w:p w14:paraId="2601A419" w14:textId="0CAE7794" w:rsidR="00227CE2" w:rsidRDefault="00531ACA" w:rsidP="00227CE2">
            <w:r>
              <w:t>90</w:t>
            </w:r>
          </w:p>
        </w:tc>
      </w:tr>
      <w:tr w:rsidR="00227CE2" w14:paraId="6E0D0296" w14:textId="77777777" w:rsidTr="009E69A8">
        <w:tc>
          <w:tcPr>
            <w:tcW w:w="5382" w:type="dxa"/>
            <w:shd w:val="clear" w:color="auto" w:fill="BFBFBF" w:themeFill="background1" w:themeFillShade="BF"/>
          </w:tcPr>
          <w:p w14:paraId="4B2EA491"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Proportion of disadvantaged pupils</w:t>
            </w:r>
          </w:p>
        </w:tc>
        <w:tc>
          <w:tcPr>
            <w:tcW w:w="8566" w:type="dxa"/>
          </w:tcPr>
          <w:p w14:paraId="576C3A7F" w14:textId="11310CDB" w:rsidR="00227CE2" w:rsidRDefault="00CC16A9" w:rsidP="00227CE2">
            <w:r>
              <w:t>9% (8 pupils increased from 5 in September 2020)</w:t>
            </w:r>
          </w:p>
        </w:tc>
      </w:tr>
      <w:tr w:rsidR="00227CE2" w14:paraId="6D3B46E4" w14:textId="77777777" w:rsidTr="009E69A8">
        <w:tc>
          <w:tcPr>
            <w:tcW w:w="5382" w:type="dxa"/>
            <w:shd w:val="clear" w:color="auto" w:fill="BFBFBF" w:themeFill="background1" w:themeFillShade="BF"/>
          </w:tcPr>
          <w:p w14:paraId="04291647"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Pupil premium allocation this academic year</w:t>
            </w:r>
            <w:r w:rsidR="00834705" w:rsidRPr="009E69A8">
              <w:rPr>
                <w:rFonts w:asciiTheme="minorHAnsi" w:hAnsiTheme="minorHAnsi"/>
                <w:b/>
                <w:color w:val="auto"/>
                <w:sz w:val="22"/>
                <w:szCs w:val="22"/>
              </w:rPr>
              <w:t xml:space="preserve"> (2020-2021)</w:t>
            </w:r>
          </w:p>
        </w:tc>
        <w:tc>
          <w:tcPr>
            <w:tcW w:w="8566" w:type="dxa"/>
          </w:tcPr>
          <w:p w14:paraId="374856EB" w14:textId="77777777" w:rsidR="00227CE2" w:rsidRDefault="00862878" w:rsidP="00227CE2">
            <w:r>
              <w:t>£6690</w:t>
            </w:r>
          </w:p>
        </w:tc>
      </w:tr>
      <w:tr w:rsidR="00227CE2" w14:paraId="31A61105" w14:textId="77777777" w:rsidTr="009E69A8">
        <w:tc>
          <w:tcPr>
            <w:tcW w:w="5382" w:type="dxa"/>
            <w:shd w:val="clear" w:color="auto" w:fill="BFBFBF" w:themeFill="background1" w:themeFillShade="BF"/>
          </w:tcPr>
          <w:p w14:paraId="161B8AA6"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Academic year or years covered by statement</w:t>
            </w:r>
          </w:p>
        </w:tc>
        <w:tc>
          <w:tcPr>
            <w:tcW w:w="8566" w:type="dxa"/>
          </w:tcPr>
          <w:p w14:paraId="39A2B27C" w14:textId="77777777" w:rsidR="00227CE2" w:rsidRDefault="00834705" w:rsidP="00227CE2">
            <w:r>
              <w:t>2020 - 2023</w:t>
            </w:r>
          </w:p>
        </w:tc>
      </w:tr>
      <w:tr w:rsidR="00227CE2" w14:paraId="5EA92ABE" w14:textId="77777777" w:rsidTr="009E69A8">
        <w:tc>
          <w:tcPr>
            <w:tcW w:w="5382" w:type="dxa"/>
            <w:shd w:val="clear" w:color="auto" w:fill="BFBFBF" w:themeFill="background1" w:themeFillShade="BF"/>
          </w:tcPr>
          <w:p w14:paraId="4AE7BBB7"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Publish date</w:t>
            </w:r>
          </w:p>
        </w:tc>
        <w:tc>
          <w:tcPr>
            <w:tcW w:w="8566" w:type="dxa"/>
          </w:tcPr>
          <w:p w14:paraId="37193F96" w14:textId="77777777" w:rsidR="00227CE2" w:rsidRDefault="00834705" w:rsidP="00227CE2">
            <w:r>
              <w:t>July 2020</w:t>
            </w:r>
          </w:p>
        </w:tc>
      </w:tr>
      <w:tr w:rsidR="00227CE2" w14:paraId="4FB01632" w14:textId="77777777" w:rsidTr="009E69A8">
        <w:tc>
          <w:tcPr>
            <w:tcW w:w="5382" w:type="dxa"/>
            <w:shd w:val="clear" w:color="auto" w:fill="BFBFBF" w:themeFill="background1" w:themeFillShade="BF"/>
          </w:tcPr>
          <w:p w14:paraId="1AD99F48"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Review date</w:t>
            </w:r>
          </w:p>
        </w:tc>
        <w:tc>
          <w:tcPr>
            <w:tcW w:w="8566" w:type="dxa"/>
          </w:tcPr>
          <w:p w14:paraId="29C041FB" w14:textId="77777777" w:rsidR="00227CE2" w:rsidRDefault="00834705" w:rsidP="00227CE2">
            <w:r>
              <w:t>July 2021</w:t>
            </w:r>
          </w:p>
        </w:tc>
      </w:tr>
      <w:tr w:rsidR="00227CE2" w14:paraId="1CD9659A" w14:textId="77777777" w:rsidTr="009E69A8">
        <w:tc>
          <w:tcPr>
            <w:tcW w:w="5382" w:type="dxa"/>
            <w:shd w:val="clear" w:color="auto" w:fill="BFBFBF" w:themeFill="background1" w:themeFillShade="BF"/>
          </w:tcPr>
          <w:p w14:paraId="3150581A"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Statement authorised by</w:t>
            </w:r>
          </w:p>
        </w:tc>
        <w:tc>
          <w:tcPr>
            <w:tcW w:w="8566" w:type="dxa"/>
          </w:tcPr>
          <w:p w14:paraId="7250B269" w14:textId="77777777" w:rsidR="00227CE2" w:rsidRDefault="00227CE2" w:rsidP="00227CE2"/>
        </w:tc>
      </w:tr>
      <w:tr w:rsidR="00227CE2" w14:paraId="13080B34" w14:textId="77777777" w:rsidTr="009E69A8">
        <w:tc>
          <w:tcPr>
            <w:tcW w:w="5382" w:type="dxa"/>
            <w:shd w:val="clear" w:color="auto" w:fill="BFBFBF" w:themeFill="background1" w:themeFillShade="BF"/>
          </w:tcPr>
          <w:p w14:paraId="5B1B775F"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Pupil premium lead</w:t>
            </w:r>
          </w:p>
        </w:tc>
        <w:tc>
          <w:tcPr>
            <w:tcW w:w="8566" w:type="dxa"/>
          </w:tcPr>
          <w:p w14:paraId="47BF5AB7" w14:textId="77777777" w:rsidR="00227CE2" w:rsidRDefault="00834705" w:rsidP="00227CE2">
            <w:r>
              <w:t>Amanda Richards (Headteacher)</w:t>
            </w:r>
          </w:p>
        </w:tc>
      </w:tr>
      <w:tr w:rsidR="00227CE2" w14:paraId="320A184D" w14:textId="77777777" w:rsidTr="009E69A8">
        <w:tc>
          <w:tcPr>
            <w:tcW w:w="5382" w:type="dxa"/>
            <w:shd w:val="clear" w:color="auto" w:fill="BFBFBF" w:themeFill="background1" w:themeFillShade="BF"/>
          </w:tcPr>
          <w:p w14:paraId="36A292DF" w14:textId="77777777" w:rsidR="00227CE2" w:rsidRPr="009E69A8" w:rsidRDefault="00227CE2" w:rsidP="00227CE2">
            <w:pPr>
              <w:pStyle w:val="TableRow"/>
              <w:rPr>
                <w:rFonts w:asciiTheme="minorHAnsi" w:hAnsiTheme="minorHAnsi"/>
                <w:b/>
                <w:color w:val="auto"/>
                <w:sz w:val="22"/>
                <w:szCs w:val="22"/>
              </w:rPr>
            </w:pPr>
            <w:r w:rsidRPr="009E69A8">
              <w:rPr>
                <w:rFonts w:asciiTheme="minorHAnsi" w:hAnsiTheme="minorHAnsi"/>
                <w:b/>
                <w:color w:val="auto"/>
                <w:sz w:val="22"/>
                <w:szCs w:val="22"/>
              </w:rPr>
              <w:t>Governor lead</w:t>
            </w:r>
          </w:p>
        </w:tc>
        <w:tc>
          <w:tcPr>
            <w:tcW w:w="8566" w:type="dxa"/>
          </w:tcPr>
          <w:p w14:paraId="15E94BB5" w14:textId="44C9A909" w:rsidR="00227CE2" w:rsidRDefault="00C303F0" w:rsidP="00227CE2">
            <w:r>
              <w:t>Dr Stephanie Gait</w:t>
            </w:r>
          </w:p>
        </w:tc>
      </w:tr>
    </w:tbl>
    <w:p w14:paraId="485308A1" w14:textId="77777777" w:rsidR="00034DB7" w:rsidRDefault="00034DB7"/>
    <w:tbl>
      <w:tblPr>
        <w:tblStyle w:val="TableGrid"/>
        <w:tblW w:w="0" w:type="auto"/>
        <w:tblLook w:val="04A0" w:firstRow="1" w:lastRow="0" w:firstColumn="1" w:lastColumn="0" w:noHBand="0" w:noVBand="1"/>
      </w:tblPr>
      <w:tblGrid>
        <w:gridCol w:w="4649"/>
        <w:gridCol w:w="4649"/>
        <w:gridCol w:w="2325"/>
        <w:gridCol w:w="2325"/>
      </w:tblGrid>
      <w:tr w:rsidR="00B23311" w14:paraId="04640F2E" w14:textId="77777777" w:rsidTr="001D12E9">
        <w:tc>
          <w:tcPr>
            <w:tcW w:w="13948" w:type="dxa"/>
            <w:gridSpan w:val="4"/>
            <w:shd w:val="clear" w:color="auto" w:fill="A6A6A6" w:themeFill="background1" w:themeFillShade="A6"/>
          </w:tcPr>
          <w:p w14:paraId="347EED58" w14:textId="77777777" w:rsidR="00B23311" w:rsidRPr="00B23311" w:rsidRDefault="00B23311" w:rsidP="00B23311">
            <w:pPr>
              <w:jc w:val="center"/>
              <w:rPr>
                <w:b/>
              </w:rPr>
            </w:pPr>
            <w:r w:rsidRPr="001D12E9">
              <w:rPr>
                <w:b/>
                <w:color w:val="FFFFFF" w:themeColor="background1"/>
              </w:rPr>
              <w:t>Current Cohort Information</w:t>
            </w:r>
          </w:p>
        </w:tc>
      </w:tr>
      <w:tr w:rsidR="00FB3F31" w14:paraId="0830F5FF" w14:textId="77777777" w:rsidTr="00FB3F31">
        <w:tc>
          <w:tcPr>
            <w:tcW w:w="4649" w:type="dxa"/>
            <w:shd w:val="clear" w:color="auto" w:fill="D9D9D9" w:themeFill="background1" w:themeFillShade="D9"/>
          </w:tcPr>
          <w:p w14:paraId="0DA712C2" w14:textId="77777777" w:rsidR="00FB3F31" w:rsidRPr="00B23311" w:rsidRDefault="00FB3F31" w:rsidP="00B23311">
            <w:pPr>
              <w:jc w:val="center"/>
              <w:rPr>
                <w:b/>
              </w:rPr>
            </w:pPr>
            <w:r w:rsidRPr="00B23311">
              <w:rPr>
                <w:b/>
              </w:rPr>
              <w:t>Characteristic</w:t>
            </w:r>
          </w:p>
        </w:tc>
        <w:tc>
          <w:tcPr>
            <w:tcW w:w="4649" w:type="dxa"/>
            <w:shd w:val="clear" w:color="auto" w:fill="D9D9D9" w:themeFill="background1" w:themeFillShade="D9"/>
          </w:tcPr>
          <w:p w14:paraId="5D87550C" w14:textId="77777777" w:rsidR="00FB3F31" w:rsidRPr="00B23311" w:rsidRDefault="00FB3F31" w:rsidP="00B23311">
            <w:pPr>
              <w:jc w:val="center"/>
              <w:rPr>
                <w:b/>
              </w:rPr>
            </w:pPr>
            <w:r w:rsidRPr="00B23311">
              <w:rPr>
                <w:b/>
              </w:rPr>
              <w:t xml:space="preserve">Number in Group (overall  </w:t>
            </w:r>
            <w:proofErr w:type="gramStart"/>
            <w:r w:rsidRPr="00B23311">
              <w:rPr>
                <w:b/>
              </w:rPr>
              <w:t xml:space="preserve">  )</w:t>
            </w:r>
            <w:proofErr w:type="gramEnd"/>
          </w:p>
        </w:tc>
        <w:tc>
          <w:tcPr>
            <w:tcW w:w="2325" w:type="dxa"/>
            <w:shd w:val="clear" w:color="auto" w:fill="D9D9D9" w:themeFill="background1" w:themeFillShade="D9"/>
          </w:tcPr>
          <w:p w14:paraId="2BD68C85" w14:textId="77777777" w:rsidR="00FB3F31" w:rsidRPr="00B23311" w:rsidRDefault="00FB3F31" w:rsidP="00B23311">
            <w:pPr>
              <w:jc w:val="center"/>
              <w:rPr>
                <w:b/>
              </w:rPr>
            </w:pPr>
            <w:r>
              <w:rPr>
                <w:b/>
              </w:rPr>
              <w:t xml:space="preserve">% </w:t>
            </w:r>
            <w:proofErr w:type="gramStart"/>
            <w:r>
              <w:rPr>
                <w:b/>
              </w:rPr>
              <w:t>of</w:t>
            </w:r>
            <w:proofErr w:type="gramEnd"/>
            <w:r>
              <w:rPr>
                <w:b/>
              </w:rPr>
              <w:t xml:space="preserve"> PPG Pupils</w:t>
            </w:r>
          </w:p>
        </w:tc>
        <w:tc>
          <w:tcPr>
            <w:tcW w:w="2325" w:type="dxa"/>
            <w:shd w:val="clear" w:color="auto" w:fill="D9D9D9" w:themeFill="background1" w:themeFillShade="D9"/>
          </w:tcPr>
          <w:p w14:paraId="60D99804" w14:textId="77777777" w:rsidR="00FB3F31" w:rsidRDefault="00FB3F31" w:rsidP="00B23311">
            <w:pPr>
              <w:jc w:val="center"/>
              <w:rPr>
                <w:b/>
              </w:rPr>
            </w:pPr>
            <w:r>
              <w:rPr>
                <w:b/>
              </w:rPr>
              <w:t xml:space="preserve">% </w:t>
            </w:r>
            <w:proofErr w:type="gramStart"/>
            <w:r>
              <w:rPr>
                <w:b/>
              </w:rPr>
              <w:t>of</w:t>
            </w:r>
            <w:proofErr w:type="gramEnd"/>
            <w:r>
              <w:rPr>
                <w:b/>
              </w:rPr>
              <w:t xml:space="preserve"> School </w:t>
            </w:r>
          </w:p>
          <w:p w14:paraId="16A9B928" w14:textId="77777777" w:rsidR="00FB3F31" w:rsidRPr="00B23311" w:rsidRDefault="00FB3F31" w:rsidP="00FB3F31">
            <w:pPr>
              <w:rPr>
                <w:b/>
              </w:rPr>
            </w:pPr>
          </w:p>
        </w:tc>
      </w:tr>
      <w:tr w:rsidR="00FB3F31" w14:paraId="71878F24" w14:textId="77777777" w:rsidTr="00FB3F31">
        <w:tc>
          <w:tcPr>
            <w:tcW w:w="4649" w:type="dxa"/>
          </w:tcPr>
          <w:p w14:paraId="5959EF88" w14:textId="77777777" w:rsidR="00FB3F31" w:rsidRDefault="00FB3F31">
            <w:r>
              <w:t>Male</w:t>
            </w:r>
          </w:p>
        </w:tc>
        <w:tc>
          <w:tcPr>
            <w:tcW w:w="4649" w:type="dxa"/>
          </w:tcPr>
          <w:p w14:paraId="6A472193" w14:textId="452EDB78" w:rsidR="00FB3F31" w:rsidRDefault="003A4245" w:rsidP="00BF6704">
            <w:pPr>
              <w:jc w:val="center"/>
            </w:pPr>
            <w:r>
              <w:t>6</w:t>
            </w:r>
          </w:p>
        </w:tc>
        <w:tc>
          <w:tcPr>
            <w:tcW w:w="2325" w:type="dxa"/>
          </w:tcPr>
          <w:p w14:paraId="45DFF731" w14:textId="4BE2D0F4" w:rsidR="00FB3F31" w:rsidRDefault="003A4245" w:rsidP="00BF6704">
            <w:pPr>
              <w:jc w:val="center"/>
            </w:pPr>
            <w:r>
              <w:t>75</w:t>
            </w:r>
            <w:r w:rsidR="00FB3F31">
              <w:t>%</w:t>
            </w:r>
          </w:p>
        </w:tc>
        <w:tc>
          <w:tcPr>
            <w:tcW w:w="2325" w:type="dxa"/>
          </w:tcPr>
          <w:p w14:paraId="3C1AF721" w14:textId="53522A39" w:rsidR="00FB3F31" w:rsidRDefault="003A4245" w:rsidP="00BF6704">
            <w:pPr>
              <w:jc w:val="center"/>
            </w:pPr>
            <w:r>
              <w:t>7</w:t>
            </w:r>
            <w:r w:rsidR="00FB3F31">
              <w:t>%</w:t>
            </w:r>
          </w:p>
        </w:tc>
      </w:tr>
      <w:tr w:rsidR="00FB3F31" w14:paraId="4CD933FA" w14:textId="77777777" w:rsidTr="00FB3F31">
        <w:tc>
          <w:tcPr>
            <w:tcW w:w="4649" w:type="dxa"/>
          </w:tcPr>
          <w:p w14:paraId="788B5654" w14:textId="77777777" w:rsidR="00FB3F31" w:rsidRDefault="00FB3F31">
            <w:r>
              <w:t>Female</w:t>
            </w:r>
          </w:p>
        </w:tc>
        <w:tc>
          <w:tcPr>
            <w:tcW w:w="4649" w:type="dxa"/>
          </w:tcPr>
          <w:p w14:paraId="147BD745" w14:textId="77777777" w:rsidR="00FB3F31" w:rsidRDefault="00FB3F31" w:rsidP="00BF6704">
            <w:pPr>
              <w:jc w:val="center"/>
            </w:pPr>
            <w:r>
              <w:t>2</w:t>
            </w:r>
          </w:p>
        </w:tc>
        <w:tc>
          <w:tcPr>
            <w:tcW w:w="2325" w:type="dxa"/>
          </w:tcPr>
          <w:p w14:paraId="6DFE2431" w14:textId="116106B0" w:rsidR="00FB3F31" w:rsidRDefault="003A4245" w:rsidP="00BF6704">
            <w:pPr>
              <w:jc w:val="center"/>
            </w:pPr>
            <w:r>
              <w:t>25</w:t>
            </w:r>
            <w:r w:rsidR="00FB3F31">
              <w:t>%</w:t>
            </w:r>
          </w:p>
        </w:tc>
        <w:tc>
          <w:tcPr>
            <w:tcW w:w="2325" w:type="dxa"/>
          </w:tcPr>
          <w:p w14:paraId="49BF597F" w14:textId="4181D755" w:rsidR="00FB3F31" w:rsidRDefault="003A4245" w:rsidP="00BF6704">
            <w:pPr>
              <w:jc w:val="center"/>
            </w:pPr>
            <w:r>
              <w:t>2</w:t>
            </w:r>
            <w:r w:rsidR="00FB3F31">
              <w:t>%</w:t>
            </w:r>
          </w:p>
        </w:tc>
      </w:tr>
      <w:tr w:rsidR="00FB3F31" w14:paraId="0EC4FE32" w14:textId="77777777" w:rsidTr="00FB3F31">
        <w:tc>
          <w:tcPr>
            <w:tcW w:w="4649" w:type="dxa"/>
          </w:tcPr>
          <w:p w14:paraId="43ABEBAA" w14:textId="77777777" w:rsidR="00FB3F31" w:rsidRDefault="00FB3F31">
            <w:r>
              <w:t>SEND (Special Needs/Disability)</w:t>
            </w:r>
          </w:p>
        </w:tc>
        <w:tc>
          <w:tcPr>
            <w:tcW w:w="4649" w:type="dxa"/>
          </w:tcPr>
          <w:p w14:paraId="357CBD8A" w14:textId="514ECC29" w:rsidR="00FB3F31" w:rsidRDefault="003A4245" w:rsidP="00BF6704">
            <w:pPr>
              <w:jc w:val="center"/>
            </w:pPr>
            <w:r>
              <w:t>3</w:t>
            </w:r>
          </w:p>
        </w:tc>
        <w:tc>
          <w:tcPr>
            <w:tcW w:w="2325" w:type="dxa"/>
          </w:tcPr>
          <w:p w14:paraId="0D801660" w14:textId="26499D64" w:rsidR="00FB3F31" w:rsidRDefault="003A4245" w:rsidP="00BF6704">
            <w:pPr>
              <w:jc w:val="center"/>
            </w:pPr>
            <w:r>
              <w:t>38</w:t>
            </w:r>
            <w:r w:rsidR="00FB3F31">
              <w:t>%</w:t>
            </w:r>
          </w:p>
        </w:tc>
        <w:tc>
          <w:tcPr>
            <w:tcW w:w="2325" w:type="dxa"/>
          </w:tcPr>
          <w:p w14:paraId="05E7200B" w14:textId="6B4E1AE0" w:rsidR="00FB3F31" w:rsidRDefault="003A4245" w:rsidP="00BF6704">
            <w:pPr>
              <w:jc w:val="center"/>
            </w:pPr>
            <w:r>
              <w:t>3</w:t>
            </w:r>
            <w:r w:rsidR="00FB3F31">
              <w:t>%</w:t>
            </w:r>
          </w:p>
        </w:tc>
      </w:tr>
      <w:tr w:rsidR="00FB3F31" w14:paraId="4B571D00" w14:textId="77777777" w:rsidTr="00FB3F31">
        <w:tc>
          <w:tcPr>
            <w:tcW w:w="4649" w:type="dxa"/>
          </w:tcPr>
          <w:p w14:paraId="3658807B" w14:textId="77777777" w:rsidR="00FB3F31" w:rsidRDefault="00FB3F31">
            <w:r>
              <w:t>EHCP (Education Health Care Plan)</w:t>
            </w:r>
          </w:p>
        </w:tc>
        <w:tc>
          <w:tcPr>
            <w:tcW w:w="4649" w:type="dxa"/>
          </w:tcPr>
          <w:p w14:paraId="7C45D0FC" w14:textId="77777777" w:rsidR="00FB3F31" w:rsidRDefault="00FB3F31" w:rsidP="00BF6704">
            <w:pPr>
              <w:jc w:val="center"/>
            </w:pPr>
            <w:r>
              <w:t>0</w:t>
            </w:r>
          </w:p>
        </w:tc>
        <w:tc>
          <w:tcPr>
            <w:tcW w:w="2325" w:type="dxa"/>
          </w:tcPr>
          <w:p w14:paraId="1D6F5FBD" w14:textId="77777777" w:rsidR="00FB3F31" w:rsidRDefault="00FB3F31" w:rsidP="00BF6704">
            <w:pPr>
              <w:jc w:val="center"/>
            </w:pPr>
            <w:r>
              <w:t>0%</w:t>
            </w:r>
          </w:p>
        </w:tc>
        <w:tc>
          <w:tcPr>
            <w:tcW w:w="2325" w:type="dxa"/>
          </w:tcPr>
          <w:p w14:paraId="54B8A9CE" w14:textId="77777777" w:rsidR="00FB3F31" w:rsidRDefault="00FB3F31" w:rsidP="00FB3F31">
            <w:pPr>
              <w:jc w:val="center"/>
            </w:pPr>
            <w:r>
              <w:t>0%</w:t>
            </w:r>
          </w:p>
        </w:tc>
      </w:tr>
      <w:tr w:rsidR="00FB3F31" w14:paraId="23CDFFE1" w14:textId="77777777" w:rsidTr="00FB3F31">
        <w:tc>
          <w:tcPr>
            <w:tcW w:w="4649" w:type="dxa"/>
          </w:tcPr>
          <w:p w14:paraId="680068AE" w14:textId="77777777" w:rsidR="00FB3F31" w:rsidRDefault="00FB3F31">
            <w:r>
              <w:t>LAC/PLAC (Looked After/Previously Looked After)</w:t>
            </w:r>
          </w:p>
        </w:tc>
        <w:tc>
          <w:tcPr>
            <w:tcW w:w="4649" w:type="dxa"/>
          </w:tcPr>
          <w:p w14:paraId="72BCD9B0" w14:textId="0F870EA8" w:rsidR="00FB3F31" w:rsidRDefault="003A4245" w:rsidP="00BF6704">
            <w:pPr>
              <w:jc w:val="center"/>
            </w:pPr>
            <w:r>
              <w:t>2</w:t>
            </w:r>
            <w:r w:rsidR="00FB3F31">
              <w:t xml:space="preserve"> (PLAC)</w:t>
            </w:r>
          </w:p>
        </w:tc>
        <w:tc>
          <w:tcPr>
            <w:tcW w:w="2325" w:type="dxa"/>
          </w:tcPr>
          <w:p w14:paraId="51F82627" w14:textId="031B64A7" w:rsidR="00FB3F31" w:rsidRDefault="003A4245" w:rsidP="00BF6704">
            <w:pPr>
              <w:jc w:val="center"/>
            </w:pPr>
            <w:r>
              <w:t>25</w:t>
            </w:r>
            <w:r w:rsidR="00FB3F31">
              <w:t>%</w:t>
            </w:r>
          </w:p>
        </w:tc>
        <w:tc>
          <w:tcPr>
            <w:tcW w:w="2325" w:type="dxa"/>
          </w:tcPr>
          <w:p w14:paraId="37DC91B1" w14:textId="58871815" w:rsidR="00FB3F31" w:rsidRDefault="00C46B7D" w:rsidP="00BF6704">
            <w:pPr>
              <w:jc w:val="center"/>
            </w:pPr>
            <w:r>
              <w:t>2</w:t>
            </w:r>
            <w:r w:rsidR="00FB3F31">
              <w:t>%</w:t>
            </w:r>
          </w:p>
        </w:tc>
      </w:tr>
      <w:tr w:rsidR="00FB3F31" w14:paraId="58884CE4" w14:textId="77777777" w:rsidTr="00FB3F31">
        <w:tc>
          <w:tcPr>
            <w:tcW w:w="4649" w:type="dxa"/>
          </w:tcPr>
          <w:p w14:paraId="30DE26A4" w14:textId="77777777" w:rsidR="00FB3F31" w:rsidRDefault="00FB3F31">
            <w:r>
              <w:t>GRT (Gypsy Romany Traveller)</w:t>
            </w:r>
          </w:p>
        </w:tc>
        <w:tc>
          <w:tcPr>
            <w:tcW w:w="4649" w:type="dxa"/>
          </w:tcPr>
          <w:p w14:paraId="557D3B7E" w14:textId="77777777" w:rsidR="00FB3F31" w:rsidRDefault="00FB3F31" w:rsidP="00BF6704">
            <w:pPr>
              <w:jc w:val="center"/>
            </w:pPr>
            <w:r>
              <w:t>0</w:t>
            </w:r>
          </w:p>
        </w:tc>
        <w:tc>
          <w:tcPr>
            <w:tcW w:w="2325" w:type="dxa"/>
          </w:tcPr>
          <w:p w14:paraId="4060296A" w14:textId="77777777" w:rsidR="00FB3F31" w:rsidRDefault="00FB3F31" w:rsidP="00BF6704">
            <w:pPr>
              <w:jc w:val="center"/>
            </w:pPr>
            <w:r>
              <w:t>0%</w:t>
            </w:r>
          </w:p>
        </w:tc>
        <w:tc>
          <w:tcPr>
            <w:tcW w:w="2325" w:type="dxa"/>
          </w:tcPr>
          <w:p w14:paraId="44219CC7" w14:textId="77777777" w:rsidR="00FB3F31" w:rsidRDefault="00FB3F31" w:rsidP="00BF6704">
            <w:pPr>
              <w:jc w:val="center"/>
            </w:pPr>
            <w:r>
              <w:t>0%</w:t>
            </w:r>
          </w:p>
        </w:tc>
      </w:tr>
      <w:tr w:rsidR="00C46B7D" w14:paraId="32AE82F6" w14:textId="77777777" w:rsidTr="00FB3F31">
        <w:tc>
          <w:tcPr>
            <w:tcW w:w="4649" w:type="dxa"/>
          </w:tcPr>
          <w:p w14:paraId="46973724" w14:textId="78A839E9" w:rsidR="00C46B7D" w:rsidRDefault="00C46B7D">
            <w:r>
              <w:t>Pupils new to the school 2020-2021</w:t>
            </w:r>
          </w:p>
        </w:tc>
        <w:tc>
          <w:tcPr>
            <w:tcW w:w="4649" w:type="dxa"/>
          </w:tcPr>
          <w:p w14:paraId="322B3918" w14:textId="68C29A73" w:rsidR="00C46B7D" w:rsidRDefault="00C46B7D" w:rsidP="00BF6704">
            <w:pPr>
              <w:jc w:val="center"/>
            </w:pPr>
            <w:r>
              <w:t>2</w:t>
            </w:r>
          </w:p>
        </w:tc>
        <w:tc>
          <w:tcPr>
            <w:tcW w:w="2325" w:type="dxa"/>
          </w:tcPr>
          <w:p w14:paraId="3F3A1F77" w14:textId="5B86BE21" w:rsidR="00C46B7D" w:rsidRDefault="00C46B7D" w:rsidP="00BF6704">
            <w:pPr>
              <w:jc w:val="center"/>
            </w:pPr>
            <w:r>
              <w:t>25%</w:t>
            </w:r>
          </w:p>
        </w:tc>
        <w:tc>
          <w:tcPr>
            <w:tcW w:w="2325" w:type="dxa"/>
          </w:tcPr>
          <w:p w14:paraId="33D5F897" w14:textId="51B06F60" w:rsidR="00C46B7D" w:rsidRDefault="00C46B7D" w:rsidP="00BF6704">
            <w:pPr>
              <w:jc w:val="center"/>
            </w:pPr>
            <w:r>
              <w:t>2%</w:t>
            </w:r>
          </w:p>
        </w:tc>
      </w:tr>
    </w:tbl>
    <w:p w14:paraId="7FFAB56B" w14:textId="77777777" w:rsidR="000D0511" w:rsidRDefault="000D0511"/>
    <w:p w14:paraId="500ECDF8" w14:textId="77777777" w:rsidR="000D0511" w:rsidRDefault="000D0511"/>
    <w:p w14:paraId="630085EC" w14:textId="77777777" w:rsidR="00E208CF" w:rsidRDefault="00E208CF"/>
    <w:p w14:paraId="261E9EFB" w14:textId="77777777" w:rsidR="00F356DA" w:rsidRPr="00F356DA" w:rsidRDefault="00F356DA">
      <w:pPr>
        <w:rPr>
          <w:b/>
        </w:rPr>
      </w:pPr>
      <w:r w:rsidRPr="00F356DA">
        <w:rPr>
          <w:b/>
        </w:rPr>
        <w:t>Assessment Data</w:t>
      </w:r>
    </w:p>
    <w:tbl>
      <w:tblPr>
        <w:tblStyle w:val="TableGrid"/>
        <w:tblW w:w="0" w:type="auto"/>
        <w:tblLook w:val="04A0" w:firstRow="1" w:lastRow="0" w:firstColumn="1" w:lastColumn="0" w:noHBand="0" w:noVBand="1"/>
      </w:tblPr>
      <w:tblGrid>
        <w:gridCol w:w="2789"/>
        <w:gridCol w:w="1526"/>
        <w:gridCol w:w="1526"/>
        <w:gridCol w:w="2194"/>
        <w:gridCol w:w="2194"/>
        <w:gridCol w:w="3658"/>
      </w:tblGrid>
      <w:tr w:rsidR="00F356DA" w14:paraId="5F8CFC99" w14:textId="77777777" w:rsidTr="0039593C">
        <w:tc>
          <w:tcPr>
            <w:tcW w:w="13887" w:type="dxa"/>
            <w:gridSpan w:val="6"/>
            <w:shd w:val="clear" w:color="auto" w:fill="A6A6A6" w:themeFill="background1" w:themeFillShade="A6"/>
          </w:tcPr>
          <w:p w14:paraId="7FC5BA67" w14:textId="77777777" w:rsidR="00F356DA" w:rsidRPr="008A4922" w:rsidRDefault="00F356DA" w:rsidP="00B623E6">
            <w:pPr>
              <w:rPr>
                <w:b/>
              </w:rPr>
            </w:pPr>
            <w:r w:rsidRPr="007670FA">
              <w:rPr>
                <w:b/>
                <w:color w:val="FFFFFF" w:themeColor="background1"/>
              </w:rPr>
              <w:t>EYFS (Early Years Foundation Stage)</w:t>
            </w:r>
          </w:p>
        </w:tc>
      </w:tr>
      <w:tr w:rsidR="0039593C" w14:paraId="700DCCF7" w14:textId="77777777" w:rsidTr="0039593C">
        <w:tc>
          <w:tcPr>
            <w:tcW w:w="2789" w:type="dxa"/>
            <w:vMerge w:val="restart"/>
            <w:shd w:val="clear" w:color="auto" w:fill="D9D9D9" w:themeFill="background1" w:themeFillShade="D9"/>
          </w:tcPr>
          <w:p w14:paraId="3EC36B19" w14:textId="2975E755" w:rsidR="0039593C" w:rsidRDefault="0039593C" w:rsidP="008A4922">
            <w:pPr>
              <w:jc w:val="center"/>
              <w:rPr>
                <w:b/>
              </w:rPr>
            </w:pPr>
            <w:r>
              <w:rPr>
                <w:b/>
              </w:rPr>
              <w:t>2020-2021</w:t>
            </w:r>
          </w:p>
          <w:p w14:paraId="69F07F09" w14:textId="77777777" w:rsidR="0039593C" w:rsidRDefault="0039593C" w:rsidP="008A4922">
            <w:pPr>
              <w:jc w:val="center"/>
              <w:rPr>
                <w:b/>
              </w:rPr>
            </w:pPr>
            <w:r>
              <w:rPr>
                <w:b/>
              </w:rPr>
              <w:t>Coronavirus</w:t>
            </w:r>
          </w:p>
        </w:tc>
        <w:tc>
          <w:tcPr>
            <w:tcW w:w="1526" w:type="dxa"/>
            <w:vMerge w:val="restart"/>
            <w:shd w:val="clear" w:color="auto" w:fill="D9D9D9" w:themeFill="background1" w:themeFillShade="D9"/>
          </w:tcPr>
          <w:p w14:paraId="7FD8CF07" w14:textId="77777777" w:rsidR="0039593C" w:rsidRDefault="0039593C" w:rsidP="008A4922">
            <w:pPr>
              <w:jc w:val="center"/>
              <w:rPr>
                <w:b/>
              </w:rPr>
            </w:pPr>
            <w:r>
              <w:rPr>
                <w:b/>
              </w:rPr>
              <w:t>All Pupils (School)</w:t>
            </w:r>
          </w:p>
          <w:p w14:paraId="6665B678" w14:textId="6F17A793" w:rsidR="0039593C" w:rsidRDefault="0039593C" w:rsidP="008A4922">
            <w:pPr>
              <w:jc w:val="center"/>
              <w:rPr>
                <w:b/>
              </w:rPr>
            </w:pPr>
            <w:r>
              <w:rPr>
                <w:b/>
              </w:rPr>
              <w:t>2021</w:t>
            </w:r>
          </w:p>
        </w:tc>
        <w:tc>
          <w:tcPr>
            <w:tcW w:w="1526" w:type="dxa"/>
            <w:vMerge w:val="restart"/>
            <w:shd w:val="clear" w:color="auto" w:fill="D9D9D9" w:themeFill="background1" w:themeFillShade="D9"/>
          </w:tcPr>
          <w:p w14:paraId="2F2080AF" w14:textId="77777777" w:rsidR="0039593C" w:rsidRDefault="0039593C" w:rsidP="008A4922">
            <w:pPr>
              <w:jc w:val="center"/>
              <w:rPr>
                <w:b/>
              </w:rPr>
            </w:pPr>
            <w:r>
              <w:rPr>
                <w:b/>
              </w:rPr>
              <w:t>National – Other Pupils</w:t>
            </w:r>
          </w:p>
          <w:p w14:paraId="6716166C" w14:textId="1ABA2FE6" w:rsidR="0039593C" w:rsidRDefault="0039593C" w:rsidP="008A4922">
            <w:pPr>
              <w:jc w:val="center"/>
              <w:rPr>
                <w:b/>
              </w:rPr>
            </w:pPr>
            <w:r>
              <w:rPr>
                <w:b/>
              </w:rPr>
              <w:t>2019</w:t>
            </w:r>
          </w:p>
        </w:tc>
        <w:tc>
          <w:tcPr>
            <w:tcW w:w="8046" w:type="dxa"/>
            <w:gridSpan w:val="3"/>
            <w:shd w:val="clear" w:color="auto" w:fill="D9D9D9" w:themeFill="background1" w:themeFillShade="D9"/>
          </w:tcPr>
          <w:p w14:paraId="55671E9A" w14:textId="77777777" w:rsidR="0039593C" w:rsidRPr="008A4922" w:rsidRDefault="0039593C" w:rsidP="008A4922">
            <w:pPr>
              <w:jc w:val="center"/>
              <w:rPr>
                <w:b/>
              </w:rPr>
            </w:pPr>
            <w:r>
              <w:rPr>
                <w:b/>
              </w:rPr>
              <w:t xml:space="preserve">PP Data </w:t>
            </w:r>
            <w:proofErr w:type="gramStart"/>
            <w:r>
              <w:rPr>
                <w:b/>
              </w:rPr>
              <w:t>From</w:t>
            </w:r>
            <w:proofErr w:type="gramEnd"/>
            <w:r>
              <w:rPr>
                <w:b/>
              </w:rPr>
              <w:t xml:space="preserve"> Previous 3 Years</w:t>
            </w:r>
          </w:p>
        </w:tc>
      </w:tr>
      <w:tr w:rsidR="0039593C" w14:paraId="421758E5" w14:textId="77777777" w:rsidTr="0039593C">
        <w:tc>
          <w:tcPr>
            <w:tcW w:w="2789" w:type="dxa"/>
            <w:vMerge/>
            <w:shd w:val="clear" w:color="auto" w:fill="D9D9D9" w:themeFill="background1" w:themeFillShade="D9"/>
          </w:tcPr>
          <w:p w14:paraId="5C7D0375" w14:textId="77777777" w:rsidR="0039593C" w:rsidRPr="008A4922" w:rsidRDefault="0039593C" w:rsidP="00106D28">
            <w:pPr>
              <w:jc w:val="center"/>
              <w:rPr>
                <w:b/>
              </w:rPr>
            </w:pPr>
          </w:p>
        </w:tc>
        <w:tc>
          <w:tcPr>
            <w:tcW w:w="1526" w:type="dxa"/>
            <w:vMerge/>
            <w:shd w:val="clear" w:color="auto" w:fill="D9D9D9" w:themeFill="background1" w:themeFillShade="D9"/>
          </w:tcPr>
          <w:p w14:paraId="2274C3F2" w14:textId="77777777" w:rsidR="0039593C" w:rsidRPr="008A4922" w:rsidRDefault="0039593C" w:rsidP="00106D28">
            <w:pPr>
              <w:jc w:val="center"/>
              <w:rPr>
                <w:b/>
              </w:rPr>
            </w:pPr>
          </w:p>
        </w:tc>
        <w:tc>
          <w:tcPr>
            <w:tcW w:w="1526" w:type="dxa"/>
            <w:vMerge/>
            <w:shd w:val="clear" w:color="auto" w:fill="D9D9D9" w:themeFill="background1" w:themeFillShade="D9"/>
          </w:tcPr>
          <w:p w14:paraId="748DF01B" w14:textId="77777777" w:rsidR="0039593C" w:rsidRPr="008A4922" w:rsidRDefault="0039593C" w:rsidP="00106D28">
            <w:pPr>
              <w:jc w:val="center"/>
              <w:rPr>
                <w:b/>
              </w:rPr>
            </w:pPr>
          </w:p>
        </w:tc>
        <w:tc>
          <w:tcPr>
            <w:tcW w:w="2194" w:type="dxa"/>
            <w:shd w:val="clear" w:color="auto" w:fill="F2F2F2" w:themeFill="background1" w:themeFillShade="F2"/>
          </w:tcPr>
          <w:p w14:paraId="09D43563" w14:textId="7AA8A666" w:rsidR="0039593C" w:rsidRDefault="0039593C" w:rsidP="00106D28">
            <w:pPr>
              <w:jc w:val="center"/>
              <w:rPr>
                <w:b/>
              </w:rPr>
            </w:pPr>
            <w:r>
              <w:rPr>
                <w:b/>
              </w:rPr>
              <w:t>2020 – 2021</w:t>
            </w:r>
          </w:p>
          <w:p w14:paraId="52ED9030" w14:textId="01351E60" w:rsidR="0039593C" w:rsidRPr="008A4922" w:rsidRDefault="0039593C" w:rsidP="00106D28">
            <w:pPr>
              <w:jc w:val="center"/>
              <w:rPr>
                <w:b/>
              </w:rPr>
            </w:pPr>
            <w:r>
              <w:rPr>
                <w:b/>
              </w:rPr>
              <w:t>(1 pupil)</w:t>
            </w:r>
          </w:p>
        </w:tc>
        <w:tc>
          <w:tcPr>
            <w:tcW w:w="2194" w:type="dxa"/>
            <w:shd w:val="clear" w:color="auto" w:fill="F2F2F2" w:themeFill="background1" w:themeFillShade="F2"/>
          </w:tcPr>
          <w:p w14:paraId="455A3A18" w14:textId="77777777" w:rsidR="0039593C" w:rsidRDefault="0039593C" w:rsidP="00106D28">
            <w:pPr>
              <w:jc w:val="center"/>
              <w:rPr>
                <w:b/>
              </w:rPr>
            </w:pPr>
            <w:r>
              <w:rPr>
                <w:b/>
              </w:rPr>
              <w:t>2018-2019</w:t>
            </w:r>
          </w:p>
          <w:p w14:paraId="5B5E9E63" w14:textId="6DDB0890" w:rsidR="0039593C" w:rsidRPr="008A4922" w:rsidRDefault="0039593C" w:rsidP="00106D28">
            <w:pPr>
              <w:jc w:val="center"/>
              <w:rPr>
                <w:b/>
              </w:rPr>
            </w:pPr>
            <w:proofErr w:type="gramStart"/>
            <w:r>
              <w:rPr>
                <w:b/>
              </w:rPr>
              <w:t>( 1</w:t>
            </w:r>
            <w:proofErr w:type="gramEnd"/>
            <w:r>
              <w:rPr>
                <w:b/>
              </w:rPr>
              <w:t xml:space="preserve">  pupil)</w:t>
            </w:r>
          </w:p>
        </w:tc>
        <w:tc>
          <w:tcPr>
            <w:tcW w:w="3658" w:type="dxa"/>
            <w:shd w:val="clear" w:color="auto" w:fill="F2F2F2" w:themeFill="background1" w:themeFillShade="F2"/>
          </w:tcPr>
          <w:p w14:paraId="5E190436" w14:textId="77777777" w:rsidR="0039593C" w:rsidRDefault="0039593C" w:rsidP="00106D28">
            <w:pPr>
              <w:jc w:val="center"/>
              <w:rPr>
                <w:b/>
              </w:rPr>
            </w:pPr>
            <w:r>
              <w:rPr>
                <w:b/>
              </w:rPr>
              <w:t>2017-2018</w:t>
            </w:r>
          </w:p>
          <w:p w14:paraId="09CE1564" w14:textId="00C37425" w:rsidR="0039593C" w:rsidRPr="008A4922" w:rsidRDefault="0039593C" w:rsidP="00106D28">
            <w:pPr>
              <w:jc w:val="center"/>
              <w:rPr>
                <w:b/>
              </w:rPr>
            </w:pPr>
            <w:proofErr w:type="gramStart"/>
            <w:r>
              <w:rPr>
                <w:b/>
              </w:rPr>
              <w:t>( 1</w:t>
            </w:r>
            <w:proofErr w:type="gramEnd"/>
            <w:r>
              <w:rPr>
                <w:b/>
              </w:rPr>
              <w:t xml:space="preserve">  pupils)</w:t>
            </w:r>
          </w:p>
        </w:tc>
      </w:tr>
      <w:tr w:rsidR="0039593C" w14:paraId="7F036816" w14:textId="77777777" w:rsidTr="0039593C">
        <w:tc>
          <w:tcPr>
            <w:tcW w:w="2789" w:type="dxa"/>
          </w:tcPr>
          <w:p w14:paraId="14BA328B" w14:textId="77777777" w:rsidR="0039593C" w:rsidRDefault="0039593C" w:rsidP="00106D28">
            <w:r>
              <w:t>GLD (Good Level of Development)</w:t>
            </w:r>
          </w:p>
        </w:tc>
        <w:tc>
          <w:tcPr>
            <w:tcW w:w="1526" w:type="dxa"/>
            <w:shd w:val="clear" w:color="auto" w:fill="D9D9D9" w:themeFill="background1" w:themeFillShade="D9"/>
          </w:tcPr>
          <w:p w14:paraId="7DBE9585" w14:textId="536D7332" w:rsidR="0039593C" w:rsidRDefault="0039593C" w:rsidP="00132C49">
            <w:pPr>
              <w:jc w:val="center"/>
            </w:pPr>
            <w:r>
              <w:t>73%</w:t>
            </w:r>
          </w:p>
        </w:tc>
        <w:tc>
          <w:tcPr>
            <w:tcW w:w="1526" w:type="dxa"/>
            <w:shd w:val="clear" w:color="auto" w:fill="D9D9D9" w:themeFill="background1" w:themeFillShade="D9"/>
          </w:tcPr>
          <w:p w14:paraId="137B04BB" w14:textId="77777777" w:rsidR="0039593C" w:rsidRDefault="0039593C" w:rsidP="00132C49">
            <w:pPr>
              <w:jc w:val="center"/>
            </w:pPr>
          </w:p>
        </w:tc>
        <w:tc>
          <w:tcPr>
            <w:tcW w:w="2194" w:type="dxa"/>
          </w:tcPr>
          <w:p w14:paraId="717145AF" w14:textId="6F9B53DA" w:rsidR="0039593C" w:rsidRDefault="00D677F6" w:rsidP="00106D28">
            <w:pPr>
              <w:jc w:val="center"/>
            </w:pPr>
            <w:r>
              <w:t>100%</w:t>
            </w:r>
          </w:p>
        </w:tc>
        <w:tc>
          <w:tcPr>
            <w:tcW w:w="2194" w:type="dxa"/>
          </w:tcPr>
          <w:p w14:paraId="218B3CEB" w14:textId="35F96769" w:rsidR="0039593C" w:rsidRDefault="0039593C" w:rsidP="00106D28">
            <w:pPr>
              <w:jc w:val="center"/>
            </w:pPr>
            <w:r>
              <w:t>100%</w:t>
            </w:r>
          </w:p>
        </w:tc>
        <w:tc>
          <w:tcPr>
            <w:tcW w:w="3658" w:type="dxa"/>
          </w:tcPr>
          <w:p w14:paraId="75ACBE09" w14:textId="654B71D3" w:rsidR="0039593C" w:rsidRDefault="0039593C" w:rsidP="00106D28">
            <w:pPr>
              <w:jc w:val="center"/>
            </w:pPr>
            <w:r>
              <w:t>0%</w:t>
            </w:r>
          </w:p>
        </w:tc>
      </w:tr>
      <w:tr w:rsidR="0039593C" w14:paraId="02B83C47" w14:textId="77777777" w:rsidTr="0039593C">
        <w:tc>
          <w:tcPr>
            <w:tcW w:w="2789" w:type="dxa"/>
          </w:tcPr>
          <w:p w14:paraId="40BD07E8" w14:textId="77777777" w:rsidR="0039593C" w:rsidRDefault="0039593C" w:rsidP="00106D28">
            <w:r>
              <w:t>Exceeding GLD</w:t>
            </w:r>
          </w:p>
        </w:tc>
        <w:tc>
          <w:tcPr>
            <w:tcW w:w="1526" w:type="dxa"/>
            <w:shd w:val="clear" w:color="auto" w:fill="D9D9D9" w:themeFill="background1" w:themeFillShade="D9"/>
          </w:tcPr>
          <w:p w14:paraId="28675BEF" w14:textId="2AC48810" w:rsidR="0039593C" w:rsidRDefault="0039593C" w:rsidP="00132C49">
            <w:pPr>
              <w:jc w:val="center"/>
            </w:pPr>
            <w:r>
              <w:t>20%</w:t>
            </w:r>
          </w:p>
        </w:tc>
        <w:tc>
          <w:tcPr>
            <w:tcW w:w="1526" w:type="dxa"/>
            <w:shd w:val="clear" w:color="auto" w:fill="D9D9D9" w:themeFill="background1" w:themeFillShade="D9"/>
          </w:tcPr>
          <w:p w14:paraId="203EB937" w14:textId="77777777" w:rsidR="0039593C" w:rsidRDefault="0039593C" w:rsidP="00132C49">
            <w:pPr>
              <w:jc w:val="center"/>
            </w:pPr>
          </w:p>
        </w:tc>
        <w:tc>
          <w:tcPr>
            <w:tcW w:w="2194" w:type="dxa"/>
          </w:tcPr>
          <w:p w14:paraId="21544135" w14:textId="7CB50059" w:rsidR="0039593C" w:rsidRDefault="00D677F6" w:rsidP="00106D28">
            <w:pPr>
              <w:jc w:val="center"/>
            </w:pPr>
            <w:r>
              <w:t>0%</w:t>
            </w:r>
          </w:p>
        </w:tc>
        <w:tc>
          <w:tcPr>
            <w:tcW w:w="2194" w:type="dxa"/>
          </w:tcPr>
          <w:p w14:paraId="38565A02" w14:textId="77777777" w:rsidR="0039593C" w:rsidRDefault="0039593C" w:rsidP="00106D28">
            <w:pPr>
              <w:jc w:val="center"/>
            </w:pPr>
          </w:p>
        </w:tc>
        <w:tc>
          <w:tcPr>
            <w:tcW w:w="3658" w:type="dxa"/>
          </w:tcPr>
          <w:p w14:paraId="63C7CAB4" w14:textId="183E4FE4" w:rsidR="0039593C" w:rsidRDefault="0039593C" w:rsidP="00106D28">
            <w:pPr>
              <w:jc w:val="center"/>
            </w:pPr>
          </w:p>
        </w:tc>
      </w:tr>
      <w:tr w:rsidR="0039593C" w14:paraId="7C0FA3E0" w14:textId="77777777" w:rsidTr="00A93F4D">
        <w:tc>
          <w:tcPr>
            <w:tcW w:w="2789" w:type="dxa"/>
          </w:tcPr>
          <w:p w14:paraId="70ED1DF2" w14:textId="77777777" w:rsidR="0039593C" w:rsidRDefault="0039593C" w:rsidP="00106D28">
            <w:r>
              <w:t>Reading</w:t>
            </w:r>
          </w:p>
        </w:tc>
        <w:tc>
          <w:tcPr>
            <w:tcW w:w="1526" w:type="dxa"/>
            <w:shd w:val="clear" w:color="auto" w:fill="D9D9D9" w:themeFill="background1" w:themeFillShade="D9"/>
          </w:tcPr>
          <w:p w14:paraId="2702E7D1" w14:textId="59A3D215" w:rsidR="0039593C" w:rsidRDefault="00630A5F" w:rsidP="00132C49">
            <w:pPr>
              <w:jc w:val="center"/>
            </w:pPr>
            <w:r>
              <w:t>100%</w:t>
            </w:r>
          </w:p>
        </w:tc>
        <w:tc>
          <w:tcPr>
            <w:tcW w:w="1526" w:type="dxa"/>
            <w:shd w:val="clear" w:color="auto" w:fill="D9D9D9" w:themeFill="background1" w:themeFillShade="D9"/>
          </w:tcPr>
          <w:p w14:paraId="35840DD9" w14:textId="77777777" w:rsidR="0039593C" w:rsidRDefault="0039593C" w:rsidP="00132C49">
            <w:pPr>
              <w:jc w:val="center"/>
            </w:pPr>
          </w:p>
        </w:tc>
        <w:tc>
          <w:tcPr>
            <w:tcW w:w="2194" w:type="dxa"/>
            <w:shd w:val="clear" w:color="auto" w:fill="00FF00"/>
          </w:tcPr>
          <w:p w14:paraId="26141E44" w14:textId="2346E6A2" w:rsidR="0039593C" w:rsidRDefault="00630A5F" w:rsidP="00106D28">
            <w:pPr>
              <w:jc w:val="center"/>
            </w:pPr>
            <w:r>
              <w:t>100%</w:t>
            </w:r>
          </w:p>
        </w:tc>
        <w:tc>
          <w:tcPr>
            <w:tcW w:w="2194" w:type="dxa"/>
            <w:shd w:val="clear" w:color="auto" w:fill="00FF00"/>
          </w:tcPr>
          <w:p w14:paraId="6CD9E7C6" w14:textId="3C00EAE1" w:rsidR="0039593C" w:rsidRDefault="0039593C" w:rsidP="00106D28">
            <w:pPr>
              <w:jc w:val="center"/>
            </w:pPr>
            <w:r>
              <w:t>100%</w:t>
            </w:r>
          </w:p>
        </w:tc>
        <w:tc>
          <w:tcPr>
            <w:tcW w:w="3658" w:type="dxa"/>
            <w:shd w:val="clear" w:color="auto" w:fill="00FF00"/>
          </w:tcPr>
          <w:p w14:paraId="7E9D854C" w14:textId="1A5AA950" w:rsidR="0039593C" w:rsidRDefault="0039593C" w:rsidP="00106D28">
            <w:pPr>
              <w:jc w:val="center"/>
            </w:pPr>
            <w:r>
              <w:t>100%</w:t>
            </w:r>
          </w:p>
        </w:tc>
      </w:tr>
      <w:tr w:rsidR="0039593C" w14:paraId="53F3A448" w14:textId="77777777" w:rsidTr="00A93F4D">
        <w:tc>
          <w:tcPr>
            <w:tcW w:w="2789" w:type="dxa"/>
          </w:tcPr>
          <w:p w14:paraId="7F0EBE89" w14:textId="77777777" w:rsidR="0039593C" w:rsidRDefault="0039593C" w:rsidP="00106D28">
            <w:r>
              <w:t>Writing</w:t>
            </w:r>
          </w:p>
        </w:tc>
        <w:tc>
          <w:tcPr>
            <w:tcW w:w="1526" w:type="dxa"/>
            <w:shd w:val="clear" w:color="auto" w:fill="D9D9D9" w:themeFill="background1" w:themeFillShade="D9"/>
          </w:tcPr>
          <w:p w14:paraId="5418BFAC" w14:textId="32227AAE" w:rsidR="0039593C" w:rsidRDefault="00DD16E4" w:rsidP="00132C49">
            <w:pPr>
              <w:jc w:val="center"/>
            </w:pPr>
            <w:r>
              <w:t>100%</w:t>
            </w:r>
          </w:p>
        </w:tc>
        <w:tc>
          <w:tcPr>
            <w:tcW w:w="1526" w:type="dxa"/>
            <w:shd w:val="clear" w:color="auto" w:fill="D9D9D9" w:themeFill="background1" w:themeFillShade="D9"/>
          </w:tcPr>
          <w:p w14:paraId="547E1528" w14:textId="77777777" w:rsidR="0039593C" w:rsidRDefault="0039593C" w:rsidP="00132C49">
            <w:pPr>
              <w:jc w:val="center"/>
            </w:pPr>
          </w:p>
        </w:tc>
        <w:tc>
          <w:tcPr>
            <w:tcW w:w="2194" w:type="dxa"/>
            <w:shd w:val="clear" w:color="auto" w:fill="00FF00"/>
          </w:tcPr>
          <w:p w14:paraId="03FE7A0C" w14:textId="278DDD6B" w:rsidR="0039593C" w:rsidRDefault="00DD16E4" w:rsidP="00106D28">
            <w:pPr>
              <w:jc w:val="center"/>
            </w:pPr>
            <w:r>
              <w:t>100%</w:t>
            </w:r>
          </w:p>
        </w:tc>
        <w:tc>
          <w:tcPr>
            <w:tcW w:w="2194" w:type="dxa"/>
            <w:shd w:val="clear" w:color="auto" w:fill="00FF00"/>
          </w:tcPr>
          <w:p w14:paraId="549CE205" w14:textId="0A3F9B60" w:rsidR="0039593C" w:rsidRDefault="0039593C" w:rsidP="00106D28">
            <w:pPr>
              <w:jc w:val="center"/>
            </w:pPr>
            <w:r>
              <w:t>100%</w:t>
            </w:r>
          </w:p>
        </w:tc>
        <w:tc>
          <w:tcPr>
            <w:tcW w:w="3658" w:type="dxa"/>
            <w:shd w:val="clear" w:color="auto" w:fill="00FF00"/>
          </w:tcPr>
          <w:p w14:paraId="2197B47B" w14:textId="231E1218" w:rsidR="0039593C" w:rsidRDefault="0039593C" w:rsidP="00106D28">
            <w:pPr>
              <w:jc w:val="center"/>
            </w:pPr>
            <w:r>
              <w:t>100%</w:t>
            </w:r>
          </w:p>
        </w:tc>
      </w:tr>
      <w:tr w:rsidR="0039593C" w14:paraId="108696F1" w14:textId="77777777" w:rsidTr="00A93F4D">
        <w:tc>
          <w:tcPr>
            <w:tcW w:w="2789" w:type="dxa"/>
          </w:tcPr>
          <w:p w14:paraId="44F23094" w14:textId="77777777" w:rsidR="0039593C" w:rsidRDefault="0039593C" w:rsidP="00106D28">
            <w:r>
              <w:t>Number</w:t>
            </w:r>
          </w:p>
        </w:tc>
        <w:tc>
          <w:tcPr>
            <w:tcW w:w="1526" w:type="dxa"/>
            <w:shd w:val="clear" w:color="auto" w:fill="D9D9D9" w:themeFill="background1" w:themeFillShade="D9"/>
          </w:tcPr>
          <w:p w14:paraId="685FD3E9" w14:textId="78DCA151" w:rsidR="0039593C" w:rsidRDefault="000E0E00" w:rsidP="00132C49">
            <w:pPr>
              <w:jc w:val="center"/>
            </w:pPr>
            <w:r>
              <w:t>100%</w:t>
            </w:r>
          </w:p>
        </w:tc>
        <w:tc>
          <w:tcPr>
            <w:tcW w:w="1526" w:type="dxa"/>
            <w:shd w:val="clear" w:color="auto" w:fill="D9D9D9" w:themeFill="background1" w:themeFillShade="D9"/>
          </w:tcPr>
          <w:p w14:paraId="3F518782" w14:textId="77777777" w:rsidR="0039593C" w:rsidRDefault="0039593C" w:rsidP="00132C49">
            <w:pPr>
              <w:jc w:val="center"/>
            </w:pPr>
          </w:p>
        </w:tc>
        <w:tc>
          <w:tcPr>
            <w:tcW w:w="2194" w:type="dxa"/>
            <w:shd w:val="clear" w:color="auto" w:fill="00FF00"/>
          </w:tcPr>
          <w:p w14:paraId="35C8555A" w14:textId="2C56D4B1" w:rsidR="0039593C" w:rsidRDefault="000E0E00" w:rsidP="00106D28">
            <w:pPr>
              <w:jc w:val="center"/>
            </w:pPr>
            <w:r>
              <w:t>100%</w:t>
            </w:r>
          </w:p>
        </w:tc>
        <w:tc>
          <w:tcPr>
            <w:tcW w:w="2194" w:type="dxa"/>
            <w:shd w:val="clear" w:color="auto" w:fill="00FF00"/>
          </w:tcPr>
          <w:p w14:paraId="617F3057" w14:textId="453858FD" w:rsidR="0039593C" w:rsidRDefault="0039593C" w:rsidP="00106D28">
            <w:pPr>
              <w:jc w:val="center"/>
            </w:pPr>
            <w:r>
              <w:t>100%</w:t>
            </w:r>
          </w:p>
        </w:tc>
        <w:tc>
          <w:tcPr>
            <w:tcW w:w="3658" w:type="dxa"/>
            <w:shd w:val="clear" w:color="auto" w:fill="00FF00"/>
          </w:tcPr>
          <w:p w14:paraId="676E60DB" w14:textId="53A8E6C1" w:rsidR="0039593C" w:rsidRDefault="0039593C" w:rsidP="00106D28">
            <w:pPr>
              <w:jc w:val="center"/>
            </w:pPr>
            <w:r>
              <w:t>100%</w:t>
            </w:r>
          </w:p>
        </w:tc>
      </w:tr>
      <w:tr w:rsidR="0039593C" w14:paraId="4F732545" w14:textId="77777777" w:rsidTr="00A93F4D">
        <w:tc>
          <w:tcPr>
            <w:tcW w:w="2789" w:type="dxa"/>
          </w:tcPr>
          <w:p w14:paraId="165945D0" w14:textId="77777777" w:rsidR="0039593C" w:rsidRDefault="0039593C" w:rsidP="00106D28">
            <w:r>
              <w:t>Shape</w:t>
            </w:r>
          </w:p>
        </w:tc>
        <w:tc>
          <w:tcPr>
            <w:tcW w:w="1526" w:type="dxa"/>
            <w:shd w:val="clear" w:color="auto" w:fill="D9D9D9" w:themeFill="background1" w:themeFillShade="D9"/>
          </w:tcPr>
          <w:p w14:paraId="6EAFE3D1" w14:textId="5000BAA7" w:rsidR="0039593C" w:rsidRDefault="00A73CCC" w:rsidP="00132C49">
            <w:pPr>
              <w:jc w:val="center"/>
            </w:pPr>
            <w:r>
              <w:t>100%</w:t>
            </w:r>
          </w:p>
        </w:tc>
        <w:tc>
          <w:tcPr>
            <w:tcW w:w="1526" w:type="dxa"/>
            <w:shd w:val="clear" w:color="auto" w:fill="D9D9D9" w:themeFill="background1" w:themeFillShade="D9"/>
          </w:tcPr>
          <w:p w14:paraId="6CC3B5F2" w14:textId="77777777" w:rsidR="0039593C" w:rsidRDefault="0039593C" w:rsidP="00132C49">
            <w:pPr>
              <w:jc w:val="center"/>
            </w:pPr>
          </w:p>
        </w:tc>
        <w:tc>
          <w:tcPr>
            <w:tcW w:w="2194" w:type="dxa"/>
            <w:shd w:val="clear" w:color="auto" w:fill="00FF00"/>
          </w:tcPr>
          <w:p w14:paraId="2B27E9D8" w14:textId="2BCA22ED" w:rsidR="0039593C" w:rsidRDefault="00A73CCC" w:rsidP="00106D28">
            <w:pPr>
              <w:jc w:val="center"/>
            </w:pPr>
            <w:r>
              <w:t>100%</w:t>
            </w:r>
          </w:p>
        </w:tc>
        <w:tc>
          <w:tcPr>
            <w:tcW w:w="2194" w:type="dxa"/>
            <w:shd w:val="clear" w:color="auto" w:fill="00FF00"/>
          </w:tcPr>
          <w:p w14:paraId="3542D0B9" w14:textId="1DBAB4B5" w:rsidR="0039593C" w:rsidRDefault="0039593C" w:rsidP="00106D28">
            <w:pPr>
              <w:jc w:val="center"/>
            </w:pPr>
            <w:r>
              <w:t>100%</w:t>
            </w:r>
          </w:p>
        </w:tc>
        <w:tc>
          <w:tcPr>
            <w:tcW w:w="3658" w:type="dxa"/>
            <w:shd w:val="clear" w:color="auto" w:fill="FFC000"/>
          </w:tcPr>
          <w:p w14:paraId="5F4E0719" w14:textId="11A95142" w:rsidR="0039593C" w:rsidRDefault="0039593C" w:rsidP="00106D28">
            <w:pPr>
              <w:jc w:val="center"/>
            </w:pPr>
            <w:r>
              <w:t>0%</w:t>
            </w:r>
          </w:p>
        </w:tc>
      </w:tr>
    </w:tbl>
    <w:p w14:paraId="0F69A415" w14:textId="77777777" w:rsidR="000D0511" w:rsidRDefault="000D0511"/>
    <w:tbl>
      <w:tblPr>
        <w:tblStyle w:val="TableGrid"/>
        <w:tblW w:w="0" w:type="auto"/>
        <w:tblLook w:val="04A0" w:firstRow="1" w:lastRow="0" w:firstColumn="1" w:lastColumn="0" w:noHBand="0" w:noVBand="1"/>
      </w:tblPr>
      <w:tblGrid>
        <w:gridCol w:w="2455"/>
        <w:gridCol w:w="2455"/>
        <w:gridCol w:w="2456"/>
        <w:gridCol w:w="2194"/>
        <w:gridCol w:w="2194"/>
        <w:gridCol w:w="2194"/>
      </w:tblGrid>
      <w:tr w:rsidR="00B623E6" w14:paraId="3E5EF2DC" w14:textId="77777777" w:rsidTr="007670FA">
        <w:tc>
          <w:tcPr>
            <w:tcW w:w="13948" w:type="dxa"/>
            <w:gridSpan w:val="6"/>
            <w:shd w:val="clear" w:color="auto" w:fill="A6A6A6" w:themeFill="background1" w:themeFillShade="A6"/>
          </w:tcPr>
          <w:p w14:paraId="62C86F33" w14:textId="77777777" w:rsidR="00B623E6" w:rsidRPr="008A4922" w:rsidRDefault="00B623E6" w:rsidP="00B623E6">
            <w:pPr>
              <w:rPr>
                <w:b/>
              </w:rPr>
            </w:pPr>
            <w:r w:rsidRPr="007670FA">
              <w:rPr>
                <w:b/>
                <w:color w:val="FFFFFF" w:themeColor="background1"/>
              </w:rPr>
              <w:t>Year 1 Phonics Screening Check</w:t>
            </w:r>
          </w:p>
        </w:tc>
      </w:tr>
      <w:tr w:rsidR="00B623E6" w14:paraId="025AB84A" w14:textId="77777777" w:rsidTr="00B623E6">
        <w:tc>
          <w:tcPr>
            <w:tcW w:w="2455" w:type="dxa"/>
            <w:vMerge w:val="restart"/>
            <w:shd w:val="clear" w:color="auto" w:fill="D9D9D9" w:themeFill="background1" w:themeFillShade="D9"/>
          </w:tcPr>
          <w:p w14:paraId="5B97BB03" w14:textId="77777777" w:rsidR="00B623E6" w:rsidRDefault="00B623E6" w:rsidP="008A4922">
            <w:pPr>
              <w:jc w:val="center"/>
              <w:rPr>
                <w:b/>
              </w:rPr>
            </w:pPr>
            <w:r>
              <w:rPr>
                <w:b/>
              </w:rPr>
              <w:t>All Pupils</w:t>
            </w:r>
          </w:p>
          <w:p w14:paraId="66EE3ACE" w14:textId="7280F455" w:rsidR="009F07C5" w:rsidRDefault="009F07C5" w:rsidP="008A4922">
            <w:pPr>
              <w:jc w:val="center"/>
              <w:rPr>
                <w:b/>
              </w:rPr>
            </w:pPr>
            <w:r>
              <w:rPr>
                <w:b/>
              </w:rPr>
              <w:t>20</w:t>
            </w:r>
            <w:r w:rsidR="00694DD5">
              <w:rPr>
                <w:b/>
              </w:rPr>
              <w:t>21</w:t>
            </w:r>
          </w:p>
        </w:tc>
        <w:tc>
          <w:tcPr>
            <w:tcW w:w="2455" w:type="dxa"/>
            <w:vMerge w:val="restart"/>
            <w:shd w:val="clear" w:color="auto" w:fill="D9D9D9" w:themeFill="background1" w:themeFillShade="D9"/>
          </w:tcPr>
          <w:p w14:paraId="5C52CD12" w14:textId="77777777" w:rsidR="00B623E6" w:rsidRDefault="00B623E6" w:rsidP="008A4922">
            <w:pPr>
              <w:jc w:val="center"/>
              <w:rPr>
                <w:b/>
              </w:rPr>
            </w:pPr>
            <w:r>
              <w:rPr>
                <w:b/>
              </w:rPr>
              <w:t>Pupil Premium Pupils</w:t>
            </w:r>
          </w:p>
          <w:p w14:paraId="6F921C61" w14:textId="3DC3F445" w:rsidR="009F07C5" w:rsidRDefault="009F07C5" w:rsidP="008A4922">
            <w:pPr>
              <w:jc w:val="center"/>
              <w:rPr>
                <w:b/>
              </w:rPr>
            </w:pPr>
            <w:r>
              <w:rPr>
                <w:b/>
              </w:rPr>
              <w:t>20</w:t>
            </w:r>
            <w:r w:rsidR="00694DD5">
              <w:rPr>
                <w:b/>
              </w:rPr>
              <w:t>21</w:t>
            </w:r>
          </w:p>
          <w:p w14:paraId="5357A435" w14:textId="77777777" w:rsidR="00B623E6" w:rsidRDefault="00B623E6" w:rsidP="008A4922">
            <w:pPr>
              <w:jc w:val="center"/>
              <w:rPr>
                <w:b/>
              </w:rPr>
            </w:pPr>
            <w:proofErr w:type="gramStart"/>
            <w:r>
              <w:rPr>
                <w:b/>
              </w:rPr>
              <w:t xml:space="preserve">(  </w:t>
            </w:r>
            <w:proofErr w:type="gramEnd"/>
            <w:r>
              <w:rPr>
                <w:b/>
              </w:rPr>
              <w:t xml:space="preserve"> pupils)</w:t>
            </w:r>
          </w:p>
        </w:tc>
        <w:tc>
          <w:tcPr>
            <w:tcW w:w="2456" w:type="dxa"/>
            <w:vMerge w:val="restart"/>
            <w:shd w:val="clear" w:color="auto" w:fill="D9D9D9" w:themeFill="background1" w:themeFillShade="D9"/>
          </w:tcPr>
          <w:p w14:paraId="64435F8A" w14:textId="77777777" w:rsidR="00B623E6" w:rsidRDefault="00B623E6" w:rsidP="008A4922">
            <w:pPr>
              <w:jc w:val="center"/>
              <w:rPr>
                <w:b/>
              </w:rPr>
            </w:pPr>
            <w:r>
              <w:rPr>
                <w:b/>
              </w:rPr>
              <w:t>National Average</w:t>
            </w:r>
          </w:p>
          <w:p w14:paraId="07B52C9E" w14:textId="77777777" w:rsidR="009F07C5" w:rsidRDefault="009F07C5" w:rsidP="008A4922">
            <w:pPr>
              <w:jc w:val="center"/>
              <w:rPr>
                <w:b/>
              </w:rPr>
            </w:pPr>
            <w:r>
              <w:rPr>
                <w:b/>
              </w:rPr>
              <w:t>2019</w:t>
            </w:r>
          </w:p>
        </w:tc>
        <w:tc>
          <w:tcPr>
            <w:tcW w:w="6582" w:type="dxa"/>
            <w:gridSpan w:val="3"/>
            <w:shd w:val="clear" w:color="auto" w:fill="D9D9D9" w:themeFill="background1" w:themeFillShade="D9"/>
          </w:tcPr>
          <w:p w14:paraId="4C7D6A10" w14:textId="77777777" w:rsidR="00B623E6" w:rsidRPr="008A4922" w:rsidRDefault="00B623E6" w:rsidP="008A4922">
            <w:pPr>
              <w:jc w:val="center"/>
              <w:rPr>
                <w:b/>
              </w:rPr>
            </w:pPr>
            <w:r>
              <w:rPr>
                <w:b/>
              </w:rPr>
              <w:t xml:space="preserve">PP Data </w:t>
            </w:r>
            <w:proofErr w:type="gramStart"/>
            <w:r>
              <w:rPr>
                <w:b/>
              </w:rPr>
              <w:t>From</w:t>
            </w:r>
            <w:proofErr w:type="gramEnd"/>
            <w:r>
              <w:rPr>
                <w:b/>
              </w:rPr>
              <w:t xml:space="preserve"> Previous 3 Years</w:t>
            </w:r>
          </w:p>
        </w:tc>
      </w:tr>
      <w:tr w:rsidR="001A179C" w14:paraId="00A593A0" w14:textId="77777777" w:rsidTr="00B623E6">
        <w:tc>
          <w:tcPr>
            <w:tcW w:w="2455" w:type="dxa"/>
            <w:vMerge/>
            <w:shd w:val="clear" w:color="auto" w:fill="D9D9D9" w:themeFill="background1" w:themeFillShade="D9"/>
          </w:tcPr>
          <w:p w14:paraId="6D5CA581" w14:textId="77777777" w:rsidR="001A179C" w:rsidRPr="008A4922" w:rsidRDefault="001A179C" w:rsidP="001A179C">
            <w:pPr>
              <w:jc w:val="center"/>
              <w:rPr>
                <w:b/>
              </w:rPr>
            </w:pPr>
          </w:p>
        </w:tc>
        <w:tc>
          <w:tcPr>
            <w:tcW w:w="2455" w:type="dxa"/>
            <w:vMerge/>
            <w:shd w:val="clear" w:color="auto" w:fill="D9D9D9" w:themeFill="background1" w:themeFillShade="D9"/>
          </w:tcPr>
          <w:p w14:paraId="16462FAB" w14:textId="77777777" w:rsidR="001A179C" w:rsidRPr="008A4922" w:rsidRDefault="001A179C" w:rsidP="001A179C">
            <w:pPr>
              <w:jc w:val="center"/>
              <w:rPr>
                <w:b/>
              </w:rPr>
            </w:pPr>
          </w:p>
        </w:tc>
        <w:tc>
          <w:tcPr>
            <w:tcW w:w="2456" w:type="dxa"/>
            <w:vMerge/>
            <w:shd w:val="clear" w:color="auto" w:fill="D9D9D9" w:themeFill="background1" w:themeFillShade="D9"/>
          </w:tcPr>
          <w:p w14:paraId="1D9F6999" w14:textId="77777777" w:rsidR="001A179C" w:rsidRPr="008A4922" w:rsidRDefault="001A179C" w:rsidP="001A179C">
            <w:pPr>
              <w:jc w:val="center"/>
              <w:rPr>
                <w:b/>
              </w:rPr>
            </w:pPr>
          </w:p>
        </w:tc>
        <w:tc>
          <w:tcPr>
            <w:tcW w:w="2194" w:type="dxa"/>
            <w:shd w:val="clear" w:color="auto" w:fill="F2F2F2" w:themeFill="background1" w:themeFillShade="F2"/>
          </w:tcPr>
          <w:p w14:paraId="7638F4BD" w14:textId="77777777" w:rsidR="001A179C" w:rsidRDefault="00A471F6" w:rsidP="001A179C">
            <w:pPr>
              <w:jc w:val="center"/>
              <w:rPr>
                <w:b/>
              </w:rPr>
            </w:pPr>
            <w:r>
              <w:rPr>
                <w:b/>
              </w:rPr>
              <w:t xml:space="preserve">2020-2021 </w:t>
            </w:r>
          </w:p>
          <w:p w14:paraId="0AE29BA2" w14:textId="5ADE5355" w:rsidR="00A471F6" w:rsidRPr="008A4922" w:rsidRDefault="00A471F6" w:rsidP="001A179C">
            <w:pPr>
              <w:jc w:val="center"/>
              <w:rPr>
                <w:b/>
              </w:rPr>
            </w:pPr>
            <w:r>
              <w:rPr>
                <w:b/>
              </w:rPr>
              <w:t>(0 Pupils)</w:t>
            </w:r>
          </w:p>
        </w:tc>
        <w:tc>
          <w:tcPr>
            <w:tcW w:w="2194" w:type="dxa"/>
            <w:shd w:val="clear" w:color="auto" w:fill="F2F2F2" w:themeFill="background1" w:themeFillShade="F2"/>
          </w:tcPr>
          <w:p w14:paraId="15C4764E" w14:textId="77777777" w:rsidR="001A179C" w:rsidRDefault="001A179C" w:rsidP="001A179C">
            <w:pPr>
              <w:jc w:val="center"/>
              <w:rPr>
                <w:b/>
              </w:rPr>
            </w:pPr>
            <w:r>
              <w:rPr>
                <w:b/>
              </w:rPr>
              <w:t>2018-2019</w:t>
            </w:r>
          </w:p>
          <w:p w14:paraId="7280475D" w14:textId="1E2FD519" w:rsidR="001A179C" w:rsidRPr="008A4922" w:rsidRDefault="001A179C" w:rsidP="001A179C">
            <w:pPr>
              <w:jc w:val="center"/>
              <w:rPr>
                <w:b/>
              </w:rPr>
            </w:pPr>
            <w:proofErr w:type="gramStart"/>
            <w:r>
              <w:rPr>
                <w:b/>
              </w:rPr>
              <w:t>(  1</w:t>
            </w:r>
            <w:proofErr w:type="gramEnd"/>
            <w:r>
              <w:rPr>
                <w:b/>
              </w:rPr>
              <w:t xml:space="preserve"> pupil)</w:t>
            </w:r>
          </w:p>
        </w:tc>
        <w:tc>
          <w:tcPr>
            <w:tcW w:w="2194" w:type="dxa"/>
            <w:shd w:val="clear" w:color="auto" w:fill="F2F2F2" w:themeFill="background1" w:themeFillShade="F2"/>
          </w:tcPr>
          <w:p w14:paraId="4FCE619F" w14:textId="77777777" w:rsidR="001A179C" w:rsidRDefault="001A179C" w:rsidP="001A179C">
            <w:pPr>
              <w:jc w:val="center"/>
              <w:rPr>
                <w:b/>
              </w:rPr>
            </w:pPr>
            <w:r>
              <w:rPr>
                <w:b/>
              </w:rPr>
              <w:t>2017-2018</w:t>
            </w:r>
          </w:p>
          <w:p w14:paraId="087B6385" w14:textId="3B83F53E" w:rsidR="001A179C" w:rsidRPr="008A4922" w:rsidRDefault="001A179C" w:rsidP="001A179C">
            <w:pPr>
              <w:jc w:val="center"/>
              <w:rPr>
                <w:b/>
              </w:rPr>
            </w:pPr>
            <w:proofErr w:type="gramStart"/>
            <w:r>
              <w:rPr>
                <w:b/>
              </w:rPr>
              <w:t>(  0</w:t>
            </w:r>
            <w:proofErr w:type="gramEnd"/>
            <w:r>
              <w:rPr>
                <w:b/>
              </w:rPr>
              <w:t xml:space="preserve"> pupils)</w:t>
            </w:r>
          </w:p>
        </w:tc>
      </w:tr>
      <w:tr w:rsidR="001A179C" w14:paraId="2BB44E31" w14:textId="77777777" w:rsidTr="00A93F4D">
        <w:tc>
          <w:tcPr>
            <w:tcW w:w="2455" w:type="dxa"/>
          </w:tcPr>
          <w:p w14:paraId="6B1D1E57" w14:textId="38EEF354" w:rsidR="001A179C" w:rsidRDefault="004111BD" w:rsidP="001A179C">
            <w:pPr>
              <w:jc w:val="center"/>
            </w:pPr>
            <w:r>
              <w:t>93</w:t>
            </w:r>
            <w:r w:rsidR="001A179C">
              <w:t>%</w:t>
            </w:r>
          </w:p>
        </w:tc>
        <w:tc>
          <w:tcPr>
            <w:tcW w:w="2455" w:type="dxa"/>
          </w:tcPr>
          <w:p w14:paraId="5721D8CE" w14:textId="77777777" w:rsidR="001A179C" w:rsidRDefault="001A179C" w:rsidP="001A179C">
            <w:pPr>
              <w:jc w:val="center"/>
            </w:pPr>
            <w:r>
              <w:t>100%</w:t>
            </w:r>
          </w:p>
        </w:tc>
        <w:tc>
          <w:tcPr>
            <w:tcW w:w="2456" w:type="dxa"/>
          </w:tcPr>
          <w:p w14:paraId="48873D1D" w14:textId="77777777" w:rsidR="001A179C" w:rsidRDefault="001A179C" w:rsidP="001A179C">
            <w:pPr>
              <w:jc w:val="center"/>
            </w:pPr>
            <w:r>
              <w:t>82%</w:t>
            </w:r>
          </w:p>
        </w:tc>
        <w:tc>
          <w:tcPr>
            <w:tcW w:w="2194" w:type="dxa"/>
            <w:shd w:val="clear" w:color="auto" w:fill="auto"/>
          </w:tcPr>
          <w:p w14:paraId="0740590E" w14:textId="50949540" w:rsidR="001A179C" w:rsidRDefault="00A93F4D" w:rsidP="001A179C">
            <w:pPr>
              <w:jc w:val="center"/>
            </w:pPr>
            <w:r>
              <w:t>n/a</w:t>
            </w:r>
          </w:p>
        </w:tc>
        <w:tc>
          <w:tcPr>
            <w:tcW w:w="2194" w:type="dxa"/>
            <w:shd w:val="clear" w:color="auto" w:fill="00FF00"/>
          </w:tcPr>
          <w:p w14:paraId="4AA5278E" w14:textId="3E749619" w:rsidR="001A179C" w:rsidRDefault="001A179C" w:rsidP="001A179C">
            <w:pPr>
              <w:jc w:val="center"/>
            </w:pPr>
            <w:r>
              <w:t>100%</w:t>
            </w:r>
          </w:p>
        </w:tc>
        <w:tc>
          <w:tcPr>
            <w:tcW w:w="2194" w:type="dxa"/>
          </w:tcPr>
          <w:p w14:paraId="3CEB58A4" w14:textId="50641541" w:rsidR="001A179C" w:rsidRDefault="001A179C" w:rsidP="001A179C">
            <w:pPr>
              <w:jc w:val="center"/>
            </w:pPr>
            <w:r>
              <w:t>n/a</w:t>
            </w:r>
          </w:p>
        </w:tc>
      </w:tr>
    </w:tbl>
    <w:p w14:paraId="3F2873A2" w14:textId="77777777" w:rsidR="008A4922" w:rsidRDefault="008A4922"/>
    <w:p w14:paraId="0DE8F2C9" w14:textId="77777777" w:rsidR="007670FA" w:rsidRDefault="007670FA"/>
    <w:p w14:paraId="3CB6AFD5" w14:textId="77777777" w:rsidR="007670FA" w:rsidRDefault="007670FA"/>
    <w:p w14:paraId="47845BAA" w14:textId="77777777" w:rsidR="007670FA" w:rsidRDefault="007670FA"/>
    <w:p w14:paraId="3BBD6811" w14:textId="77777777" w:rsidR="00CE1998" w:rsidRDefault="00CE1998"/>
    <w:p w14:paraId="6C4E2FD0" w14:textId="77777777" w:rsidR="007670FA" w:rsidRDefault="007670FA"/>
    <w:tbl>
      <w:tblPr>
        <w:tblStyle w:val="TableGrid"/>
        <w:tblW w:w="0" w:type="auto"/>
        <w:tblLook w:val="04A0" w:firstRow="1" w:lastRow="0" w:firstColumn="1" w:lastColumn="0" w:noHBand="0" w:noVBand="1"/>
      </w:tblPr>
      <w:tblGrid>
        <w:gridCol w:w="1877"/>
        <w:gridCol w:w="3002"/>
        <w:gridCol w:w="3003"/>
        <w:gridCol w:w="3002"/>
        <w:gridCol w:w="3003"/>
      </w:tblGrid>
      <w:tr w:rsidR="007670FA" w14:paraId="56C58F8A" w14:textId="77777777" w:rsidTr="001B0539">
        <w:tc>
          <w:tcPr>
            <w:tcW w:w="13887" w:type="dxa"/>
            <w:gridSpan w:val="5"/>
            <w:shd w:val="clear" w:color="auto" w:fill="A6A6A6" w:themeFill="background1" w:themeFillShade="A6"/>
          </w:tcPr>
          <w:p w14:paraId="0E8D1E06" w14:textId="77777777" w:rsidR="007670FA" w:rsidRDefault="007670FA" w:rsidP="007670FA">
            <w:pPr>
              <w:rPr>
                <w:b/>
              </w:rPr>
            </w:pPr>
            <w:r w:rsidRPr="007670FA">
              <w:rPr>
                <w:b/>
                <w:color w:val="FFFFFF" w:themeColor="background1"/>
              </w:rPr>
              <w:lastRenderedPageBreak/>
              <w:t>End of KS1</w:t>
            </w:r>
            <w:r w:rsidR="009F07C5">
              <w:rPr>
                <w:b/>
                <w:color w:val="FFFFFF" w:themeColor="background1"/>
              </w:rPr>
              <w:t xml:space="preserve"> Pupil Premium</w:t>
            </w:r>
          </w:p>
        </w:tc>
      </w:tr>
      <w:tr w:rsidR="007B1011" w:rsidRPr="008A4922" w14:paraId="3573D3AC" w14:textId="77777777" w:rsidTr="007121D1">
        <w:tc>
          <w:tcPr>
            <w:tcW w:w="1877" w:type="dxa"/>
            <w:shd w:val="clear" w:color="auto" w:fill="D9D9D9" w:themeFill="background1" w:themeFillShade="D9"/>
          </w:tcPr>
          <w:p w14:paraId="47DBFDD9" w14:textId="33813001" w:rsidR="007B1011" w:rsidRDefault="007B1011" w:rsidP="007121D1">
            <w:pPr>
              <w:jc w:val="center"/>
              <w:rPr>
                <w:b/>
              </w:rPr>
            </w:pPr>
            <w:r>
              <w:rPr>
                <w:b/>
              </w:rPr>
              <w:t>20</w:t>
            </w:r>
            <w:r w:rsidR="005540B1">
              <w:rPr>
                <w:b/>
              </w:rPr>
              <w:t>20</w:t>
            </w:r>
            <w:r>
              <w:rPr>
                <w:b/>
              </w:rPr>
              <w:t>-202</w:t>
            </w:r>
            <w:r w:rsidR="005540B1">
              <w:rPr>
                <w:b/>
              </w:rPr>
              <w:t>1</w:t>
            </w:r>
          </w:p>
          <w:p w14:paraId="691D900C" w14:textId="77777777" w:rsidR="007B1011" w:rsidRDefault="007B1011" w:rsidP="007121D1">
            <w:pPr>
              <w:jc w:val="center"/>
              <w:rPr>
                <w:b/>
              </w:rPr>
            </w:pPr>
            <w:r>
              <w:rPr>
                <w:b/>
              </w:rPr>
              <w:t>COVID 19</w:t>
            </w:r>
          </w:p>
          <w:p w14:paraId="5DA645B9" w14:textId="3DC07E91" w:rsidR="000E4CB7" w:rsidRPr="008A4922" w:rsidRDefault="000E4CB7" w:rsidP="007121D1">
            <w:pPr>
              <w:jc w:val="center"/>
              <w:rPr>
                <w:b/>
              </w:rPr>
            </w:pPr>
            <w:r>
              <w:rPr>
                <w:b/>
              </w:rPr>
              <w:t>(Unofficial</w:t>
            </w:r>
            <w:r w:rsidR="0093707F">
              <w:rPr>
                <w:b/>
              </w:rPr>
              <w:t xml:space="preserve"> 2 Pupils)</w:t>
            </w:r>
          </w:p>
        </w:tc>
        <w:tc>
          <w:tcPr>
            <w:tcW w:w="3002" w:type="dxa"/>
            <w:shd w:val="clear" w:color="auto" w:fill="D9D9D9" w:themeFill="background1" w:themeFillShade="D9"/>
          </w:tcPr>
          <w:p w14:paraId="4ECDA685" w14:textId="77777777" w:rsidR="007B1011" w:rsidRPr="008A4922" w:rsidRDefault="007B1011" w:rsidP="007121D1">
            <w:pPr>
              <w:jc w:val="center"/>
              <w:rPr>
                <w:b/>
              </w:rPr>
            </w:pPr>
            <w:r>
              <w:rPr>
                <w:b/>
              </w:rPr>
              <w:t>% Exp</w:t>
            </w:r>
            <w:r w:rsidRPr="008A4922">
              <w:rPr>
                <w:b/>
              </w:rPr>
              <w:t xml:space="preserve"> +</w:t>
            </w:r>
          </w:p>
        </w:tc>
        <w:tc>
          <w:tcPr>
            <w:tcW w:w="3003" w:type="dxa"/>
            <w:shd w:val="clear" w:color="auto" w:fill="D9D9D9" w:themeFill="background1" w:themeFillShade="D9"/>
          </w:tcPr>
          <w:p w14:paraId="092BEF9A" w14:textId="77777777" w:rsidR="007B1011" w:rsidRDefault="007B1011" w:rsidP="007121D1">
            <w:pPr>
              <w:jc w:val="center"/>
              <w:rPr>
                <w:b/>
              </w:rPr>
            </w:pPr>
            <w:r>
              <w:rPr>
                <w:b/>
              </w:rPr>
              <w:t>% National All Exp</w:t>
            </w:r>
            <w:r w:rsidRPr="008A4922">
              <w:rPr>
                <w:b/>
              </w:rPr>
              <w:t xml:space="preserve"> +</w:t>
            </w:r>
          </w:p>
          <w:p w14:paraId="427A0DC3" w14:textId="7DDF4AEA" w:rsidR="004E72F9" w:rsidRPr="008A4922" w:rsidRDefault="004E72F9" w:rsidP="007121D1">
            <w:pPr>
              <w:jc w:val="center"/>
              <w:rPr>
                <w:b/>
              </w:rPr>
            </w:pPr>
            <w:r>
              <w:rPr>
                <w:b/>
              </w:rPr>
              <w:t>2019</w:t>
            </w:r>
          </w:p>
        </w:tc>
        <w:tc>
          <w:tcPr>
            <w:tcW w:w="3002" w:type="dxa"/>
            <w:shd w:val="clear" w:color="auto" w:fill="D9D9D9" w:themeFill="background1" w:themeFillShade="D9"/>
          </w:tcPr>
          <w:p w14:paraId="5F6EDCB0" w14:textId="77777777" w:rsidR="007B1011" w:rsidRPr="008A4922" w:rsidRDefault="007B1011" w:rsidP="007121D1">
            <w:pPr>
              <w:jc w:val="center"/>
              <w:rPr>
                <w:b/>
              </w:rPr>
            </w:pPr>
            <w:r>
              <w:rPr>
                <w:b/>
              </w:rPr>
              <w:t>% GD</w:t>
            </w:r>
          </w:p>
        </w:tc>
        <w:tc>
          <w:tcPr>
            <w:tcW w:w="3003" w:type="dxa"/>
            <w:shd w:val="clear" w:color="auto" w:fill="D9D9D9" w:themeFill="background1" w:themeFillShade="D9"/>
          </w:tcPr>
          <w:p w14:paraId="7FED886A" w14:textId="77777777" w:rsidR="007B1011" w:rsidRDefault="007B1011" w:rsidP="007121D1">
            <w:pPr>
              <w:jc w:val="center"/>
              <w:rPr>
                <w:b/>
              </w:rPr>
            </w:pPr>
            <w:r>
              <w:rPr>
                <w:b/>
              </w:rPr>
              <w:t>% National All GD</w:t>
            </w:r>
          </w:p>
          <w:p w14:paraId="3B152687" w14:textId="4508BADC" w:rsidR="004E72F9" w:rsidRPr="008A4922" w:rsidRDefault="004E72F9" w:rsidP="007121D1">
            <w:pPr>
              <w:jc w:val="center"/>
              <w:rPr>
                <w:b/>
              </w:rPr>
            </w:pPr>
            <w:r>
              <w:rPr>
                <w:b/>
              </w:rPr>
              <w:t>2019</w:t>
            </w:r>
          </w:p>
        </w:tc>
      </w:tr>
      <w:tr w:rsidR="007B1011" w14:paraId="6A7170F5" w14:textId="77777777" w:rsidTr="00EB7E59">
        <w:tc>
          <w:tcPr>
            <w:tcW w:w="1877" w:type="dxa"/>
          </w:tcPr>
          <w:p w14:paraId="378C4407" w14:textId="77777777" w:rsidR="007B1011" w:rsidRDefault="007B1011" w:rsidP="007121D1">
            <w:r>
              <w:t xml:space="preserve">Reading </w:t>
            </w:r>
          </w:p>
        </w:tc>
        <w:tc>
          <w:tcPr>
            <w:tcW w:w="3002" w:type="dxa"/>
            <w:shd w:val="clear" w:color="auto" w:fill="00B0F0"/>
          </w:tcPr>
          <w:p w14:paraId="1B1A9284" w14:textId="1F8913C6" w:rsidR="007B1011" w:rsidRDefault="007029BA" w:rsidP="005540B1">
            <w:pPr>
              <w:jc w:val="center"/>
            </w:pPr>
            <w:r>
              <w:t>100</w:t>
            </w:r>
            <w:r w:rsidR="00B17F7E">
              <w:t>%</w:t>
            </w:r>
          </w:p>
        </w:tc>
        <w:tc>
          <w:tcPr>
            <w:tcW w:w="3003" w:type="dxa"/>
            <w:shd w:val="clear" w:color="auto" w:fill="FFFFFF" w:themeFill="background1"/>
          </w:tcPr>
          <w:p w14:paraId="6573A0DA" w14:textId="122CFF45" w:rsidR="007B1011" w:rsidRDefault="00C01877" w:rsidP="005540B1">
            <w:pPr>
              <w:jc w:val="center"/>
            </w:pPr>
            <w:r>
              <w:t>75%</w:t>
            </w:r>
          </w:p>
        </w:tc>
        <w:tc>
          <w:tcPr>
            <w:tcW w:w="3002" w:type="dxa"/>
            <w:shd w:val="clear" w:color="auto" w:fill="FFC000"/>
          </w:tcPr>
          <w:p w14:paraId="1FEEAF4D" w14:textId="2D2CE23D" w:rsidR="007B1011" w:rsidRDefault="007029BA" w:rsidP="005540B1">
            <w:pPr>
              <w:jc w:val="center"/>
            </w:pPr>
            <w:r>
              <w:t>0</w:t>
            </w:r>
            <w:r w:rsidR="0093707F">
              <w:t>%</w:t>
            </w:r>
          </w:p>
        </w:tc>
        <w:tc>
          <w:tcPr>
            <w:tcW w:w="3003" w:type="dxa"/>
            <w:shd w:val="clear" w:color="auto" w:fill="FFFFFF" w:themeFill="background1"/>
          </w:tcPr>
          <w:p w14:paraId="22C7EA3A" w14:textId="2A1B02BA" w:rsidR="007B1011" w:rsidRDefault="00C01877" w:rsidP="005540B1">
            <w:pPr>
              <w:jc w:val="center"/>
            </w:pPr>
            <w:r>
              <w:t>25</w:t>
            </w:r>
            <w:r w:rsidR="004E72F9">
              <w:t>%</w:t>
            </w:r>
          </w:p>
        </w:tc>
      </w:tr>
      <w:tr w:rsidR="007B1011" w14:paraId="5F382176" w14:textId="77777777" w:rsidTr="00EB7E59">
        <w:tc>
          <w:tcPr>
            <w:tcW w:w="1877" w:type="dxa"/>
          </w:tcPr>
          <w:p w14:paraId="1D07688F" w14:textId="77777777" w:rsidR="007B1011" w:rsidRDefault="007B1011" w:rsidP="007121D1">
            <w:r>
              <w:t>Writing</w:t>
            </w:r>
          </w:p>
        </w:tc>
        <w:tc>
          <w:tcPr>
            <w:tcW w:w="3002" w:type="dxa"/>
            <w:shd w:val="clear" w:color="auto" w:fill="00B0F0"/>
          </w:tcPr>
          <w:p w14:paraId="4042EB99" w14:textId="4133FFA8" w:rsidR="007B1011" w:rsidRDefault="007029BA" w:rsidP="005540B1">
            <w:pPr>
              <w:jc w:val="center"/>
            </w:pPr>
            <w:r>
              <w:t>100%</w:t>
            </w:r>
          </w:p>
        </w:tc>
        <w:tc>
          <w:tcPr>
            <w:tcW w:w="3003" w:type="dxa"/>
            <w:shd w:val="clear" w:color="auto" w:fill="FFFFFF" w:themeFill="background1"/>
          </w:tcPr>
          <w:p w14:paraId="62552884" w14:textId="06FCD814" w:rsidR="007B1011" w:rsidRDefault="00C01877" w:rsidP="005540B1">
            <w:pPr>
              <w:jc w:val="center"/>
            </w:pPr>
            <w:r>
              <w:t>69%</w:t>
            </w:r>
          </w:p>
        </w:tc>
        <w:tc>
          <w:tcPr>
            <w:tcW w:w="3002" w:type="dxa"/>
            <w:shd w:val="clear" w:color="auto" w:fill="FFC000"/>
          </w:tcPr>
          <w:p w14:paraId="78004B48" w14:textId="70E1F9BC" w:rsidR="007B1011" w:rsidRDefault="007029BA" w:rsidP="005540B1">
            <w:pPr>
              <w:jc w:val="center"/>
            </w:pPr>
            <w:r>
              <w:t>0%</w:t>
            </w:r>
          </w:p>
        </w:tc>
        <w:tc>
          <w:tcPr>
            <w:tcW w:w="3003" w:type="dxa"/>
            <w:shd w:val="clear" w:color="auto" w:fill="FFFFFF" w:themeFill="background1"/>
          </w:tcPr>
          <w:p w14:paraId="3E55089C" w14:textId="04A5DCFF" w:rsidR="007B1011" w:rsidRDefault="00C01877" w:rsidP="005540B1">
            <w:pPr>
              <w:jc w:val="center"/>
            </w:pPr>
            <w:r>
              <w:t>15%</w:t>
            </w:r>
          </w:p>
        </w:tc>
      </w:tr>
      <w:tr w:rsidR="007B1011" w14:paraId="2B4834D3" w14:textId="77777777" w:rsidTr="00205D67">
        <w:tc>
          <w:tcPr>
            <w:tcW w:w="1877" w:type="dxa"/>
          </w:tcPr>
          <w:p w14:paraId="07688F13" w14:textId="77777777" w:rsidR="007B1011" w:rsidRDefault="007B1011" w:rsidP="007121D1">
            <w:r>
              <w:t>Maths</w:t>
            </w:r>
          </w:p>
        </w:tc>
        <w:tc>
          <w:tcPr>
            <w:tcW w:w="3002" w:type="dxa"/>
            <w:shd w:val="clear" w:color="auto" w:fill="FFC000"/>
          </w:tcPr>
          <w:p w14:paraId="51459242" w14:textId="7A65E03F" w:rsidR="007B1011" w:rsidRDefault="00EB7E59" w:rsidP="005540B1">
            <w:pPr>
              <w:jc w:val="center"/>
            </w:pPr>
            <w:r>
              <w:t>50%</w:t>
            </w:r>
          </w:p>
        </w:tc>
        <w:tc>
          <w:tcPr>
            <w:tcW w:w="3003" w:type="dxa"/>
            <w:shd w:val="clear" w:color="auto" w:fill="FFFFFF" w:themeFill="background1"/>
          </w:tcPr>
          <w:p w14:paraId="7508DD51" w14:textId="321A55D0" w:rsidR="007B1011" w:rsidRDefault="00205D67" w:rsidP="005540B1">
            <w:pPr>
              <w:jc w:val="center"/>
            </w:pPr>
            <w:r>
              <w:t>76%</w:t>
            </w:r>
          </w:p>
        </w:tc>
        <w:tc>
          <w:tcPr>
            <w:tcW w:w="3002" w:type="dxa"/>
            <w:shd w:val="clear" w:color="auto" w:fill="FFC000"/>
          </w:tcPr>
          <w:p w14:paraId="701F697A" w14:textId="3607005D" w:rsidR="007B1011" w:rsidRDefault="00EB7E59" w:rsidP="005540B1">
            <w:pPr>
              <w:jc w:val="center"/>
            </w:pPr>
            <w:r>
              <w:t>0%</w:t>
            </w:r>
          </w:p>
        </w:tc>
        <w:tc>
          <w:tcPr>
            <w:tcW w:w="3003" w:type="dxa"/>
            <w:shd w:val="clear" w:color="auto" w:fill="FFFFFF" w:themeFill="background1"/>
          </w:tcPr>
          <w:p w14:paraId="001E73AC" w14:textId="5CC0F906" w:rsidR="007B1011" w:rsidRDefault="00205D67" w:rsidP="005540B1">
            <w:pPr>
              <w:jc w:val="center"/>
            </w:pPr>
            <w:r>
              <w:t>22%</w:t>
            </w:r>
          </w:p>
        </w:tc>
      </w:tr>
      <w:tr w:rsidR="007B1011" w14:paraId="2C4A8E7C" w14:textId="77777777" w:rsidTr="009B6C66">
        <w:tc>
          <w:tcPr>
            <w:tcW w:w="1877" w:type="dxa"/>
            <w:shd w:val="clear" w:color="auto" w:fill="D9D9D9" w:themeFill="background1" w:themeFillShade="D9"/>
          </w:tcPr>
          <w:p w14:paraId="7E64154F" w14:textId="528F5AFC" w:rsidR="007B1011" w:rsidRDefault="007B1011" w:rsidP="009B6C66">
            <w:pPr>
              <w:jc w:val="center"/>
              <w:rPr>
                <w:b/>
              </w:rPr>
            </w:pPr>
            <w:r>
              <w:rPr>
                <w:b/>
              </w:rPr>
              <w:t>2019-2020</w:t>
            </w:r>
          </w:p>
          <w:p w14:paraId="001F72AC" w14:textId="2DBAE831" w:rsidR="007B1011" w:rsidRDefault="007B1011" w:rsidP="009B6C66">
            <w:pPr>
              <w:jc w:val="center"/>
            </w:pPr>
            <w:r>
              <w:rPr>
                <w:b/>
              </w:rPr>
              <w:t>COVID 19</w:t>
            </w:r>
            <w:r w:rsidR="000E4CB7">
              <w:rPr>
                <w:b/>
              </w:rPr>
              <w:t xml:space="preserve"> (Unofficial)</w:t>
            </w:r>
          </w:p>
        </w:tc>
        <w:tc>
          <w:tcPr>
            <w:tcW w:w="3002" w:type="dxa"/>
            <w:shd w:val="clear" w:color="auto" w:fill="D9D9D9" w:themeFill="background1" w:themeFillShade="D9"/>
          </w:tcPr>
          <w:p w14:paraId="517EE323" w14:textId="6FA6D84C" w:rsidR="007B1011" w:rsidRDefault="007B1011" w:rsidP="005540B1">
            <w:pPr>
              <w:jc w:val="center"/>
            </w:pPr>
            <w:r>
              <w:rPr>
                <w:b/>
              </w:rPr>
              <w:t>% Exp</w:t>
            </w:r>
            <w:r w:rsidRPr="008A4922">
              <w:rPr>
                <w:b/>
              </w:rPr>
              <w:t xml:space="preserve"> +</w:t>
            </w:r>
          </w:p>
        </w:tc>
        <w:tc>
          <w:tcPr>
            <w:tcW w:w="3003" w:type="dxa"/>
            <w:shd w:val="clear" w:color="auto" w:fill="D9D9D9" w:themeFill="background1" w:themeFillShade="D9"/>
          </w:tcPr>
          <w:p w14:paraId="0BDC8777" w14:textId="6EC4D896" w:rsidR="007B1011" w:rsidRDefault="007B1011" w:rsidP="005540B1">
            <w:pPr>
              <w:jc w:val="center"/>
            </w:pPr>
            <w:r>
              <w:rPr>
                <w:b/>
              </w:rPr>
              <w:t>% National All Exp</w:t>
            </w:r>
            <w:r w:rsidRPr="008A4922">
              <w:rPr>
                <w:b/>
              </w:rPr>
              <w:t xml:space="preserve"> +</w:t>
            </w:r>
          </w:p>
        </w:tc>
        <w:tc>
          <w:tcPr>
            <w:tcW w:w="3002" w:type="dxa"/>
            <w:shd w:val="clear" w:color="auto" w:fill="D9D9D9" w:themeFill="background1" w:themeFillShade="D9"/>
          </w:tcPr>
          <w:p w14:paraId="2645A89D" w14:textId="10B5F1CC" w:rsidR="007B1011" w:rsidRDefault="007B1011" w:rsidP="005540B1">
            <w:pPr>
              <w:jc w:val="center"/>
            </w:pPr>
            <w:r>
              <w:rPr>
                <w:b/>
              </w:rPr>
              <w:t>% GD</w:t>
            </w:r>
          </w:p>
        </w:tc>
        <w:tc>
          <w:tcPr>
            <w:tcW w:w="3003" w:type="dxa"/>
            <w:shd w:val="clear" w:color="auto" w:fill="D9D9D9" w:themeFill="background1" w:themeFillShade="D9"/>
          </w:tcPr>
          <w:p w14:paraId="59625458" w14:textId="2F09E9F7" w:rsidR="007B1011" w:rsidRDefault="007B1011" w:rsidP="005540B1">
            <w:pPr>
              <w:jc w:val="center"/>
            </w:pPr>
            <w:r>
              <w:rPr>
                <w:b/>
              </w:rPr>
              <w:t>% National All GD</w:t>
            </w:r>
          </w:p>
        </w:tc>
      </w:tr>
      <w:tr w:rsidR="007B1011" w14:paraId="0EB7F6C4" w14:textId="77777777" w:rsidTr="001B0539">
        <w:tc>
          <w:tcPr>
            <w:tcW w:w="1877" w:type="dxa"/>
          </w:tcPr>
          <w:p w14:paraId="22F7CEDA" w14:textId="77777777" w:rsidR="007B1011" w:rsidRDefault="007B1011" w:rsidP="007B1011">
            <w:r>
              <w:t xml:space="preserve">Reading </w:t>
            </w:r>
          </w:p>
        </w:tc>
        <w:tc>
          <w:tcPr>
            <w:tcW w:w="3002" w:type="dxa"/>
            <w:shd w:val="clear" w:color="auto" w:fill="A6A6A6" w:themeFill="background1" w:themeFillShade="A6"/>
          </w:tcPr>
          <w:p w14:paraId="17C75857" w14:textId="77777777" w:rsidR="007B1011" w:rsidRDefault="007B1011" w:rsidP="007B1011"/>
        </w:tc>
        <w:tc>
          <w:tcPr>
            <w:tcW w:w="3003" w:type="dxa"/>
            <w:shd w:val="clear" w:color="auto" w:fill="A6A6A6" w:themeFill="background1" w:themeFillShade="A6"/>
          </w:tcPr>
          <w:p w14:paraId="5594BE99" w14:textId="77777777" w:rsidR="007B1011" w:rsidRDefault="007B1011" w:rsidP="007B1011"/>
        </w:tc>
        <w:tc>
          <w:tcPr>
            <w:tcW w:w="3002" w:type="dxa"/>
            <w:shd w:val="clear" w:color="auto" w:fill="A6A6A6" w:themeFill="background1" w:themeFillShade="A6"/>
          </w:tcPr>
          <w:p w14:paraId="4660C7E0" w14:textId="77777777" w:rsidR="007B1011" w:rsidRDefault="007B1011" w:rsidP="007B1011"/>
        </w:tc>
        <w:tc>
          <w:tcPr>
            <w:tcW w:w="3003" w:type="dxa"/>
            <w:shd w:val="clear" w:color="auto" w:fill="A6A6A6" w:themeFill="background1" w:themeFillShade="A6"/>
          </w:tcPr>
          <w:p w14:paraId="09E0C37B" w14:textId="77777777" w:rsidR="007B1011" w:rsidRDefault="007B1011" w:rsidP="007B1011"/>
        </w:tc>
      </w:tr>
      <w:tr w:rsidR="007B1011" w14:paraId="51F0A84E" w14:textId="77777777" w:rsidTr="001B0539">
        <w:tc>
          <w:tcPr>
            <w:tcW w:w="1877" w:type="dxa"/>
          </w:tcPr>
          <w:p w14:paraId="42826FB4" w14:textId="77777777" w:rsidR="007B1011" w:rsidRDefault="007B1011" w:rsidP="007B1011">
            <w:r>
              <w:t>Writing</w:t>
            </w:r>
          </w:p>
        </w:tc>
        <w:tc>
          <w:tcPr>
            <w:tcW w:w="3002" w:type="dxa"/>
            <w:shd w:val="clear" w:color="auto" w:fill="A6A6A6" w:themeFill="background1" w:themeFillShade="A6"/>
          </w:tcPr>
          <w:p w14:paraId="21043691" w14:textId="77777777" w:rsidR="007B1011" w:rsidRDefault="007B1011" w:rsidP="007B1011"/>
        </w:tc>
        <w:tc>
          <w:tcPr>
            <w:tcW w:w="3003" w:type="dxa"/>
            <w:shd w:val="clear" w:color="auto" w:fill="A6A6A6" w:themeFill="background1" w:themeFillShade="A6"/>
          </w:tcPr>
          <w:p w14:paraId="39AE1AEA" w14:textId="77777777" w:rsidR="007B1011" w:rsidRDefault="007B1011" w:rsidP="007B1011"/>
        </w:tc>
        <w:tc>
          <w:tcPr>
            <w:tcW w:w="3002" w:type="dxa"/>
            <w:shd w:val="clear" w:color="auto" w:fill="A6A6A6" w:themeFill="background1" w:themeFillShade="A6"/>
          </w:tcPr>
          <w:p w14:paraId="674B4C5C" w14:textId="77777777" w:rsidR="007B1011" w:rsidRDefault="007B1011" w:rsidP="007B1011"/>
        </w:tc>
        <w:tc>
          <w:tcPr>
            <w:tcW w:w="3003" w:type="dxa"/>
            <w:shd w:val="clear" w:color="auto" w:fill="A6A6A6" w:themeFill="background1" w:themeFillShade="A6"/>
          </w:tcPr>
          <w:p w14:paraId="4EBD5EF4" w14:textId="77777777" w:rsidR="007B1011" w:rsidRDefault="007B1011" w:rsidP="007B1011"/>
        </w:tc>
      </w:tr>
      <w:tr w:rsidR="007B1011" w14:paraId="75EF9927" w14:textId="77777777" w:rsidTr="001B0539">
        <w:tc>
          <w:tcPr>
            <w:tcW w:w="1877" w:type="dxa"/>
          </w:tcPr>
          <w:p w14:paraId="1875A73C" w14:textId="77777777" w:rsidR="007B1011" w:rsidRDefault="007B1011" w:rsidP="007B1011">
            <w:r>
              <w:t>Maths</w:t>
            </w:r>
          </w:p>
        </w:tc>
        <w:tc>
          <w:tcPr>
            <w:tcW w:w="3002" w:type="dxa"/>
            <w:shd w:val="clear" w:color="auto" w:fill="A6A6A6" w:themeFill="background1" w:themeFillShade="A6"/>
          </w:tcPr>
          <w:p w14:paraId="749D55AD" w14:textId="77777777" w:rsidR="007B1011" w:rsidRDefault="007B1011" w:rsidP="007B1011"/>
        </w:tc>
        <w:tc>
          <w:tcPr>
            <w:tcW w:w="3003" w:type="dxa"/>
            <w:shd w:val="clear" w:color="auto" w:fill="A6A6A6" w:themeFill="background1" w:themeFillShade="A6"/>
          </w:tcPr>
          <w:p w14:paraId="52ECC67B" w14:textId="77777777" w:rsidR="007B1011" w:rsidRDefault="007B1011" w:rsidP="007B1011"/>
        </w:tc>
        <w:tc>
          <w:tcPr>
            <w:tcW w:w="3002" w:type="dxa"/>
            <w:shd w:val="clear" w:color="auto" w:fill="A6A6A6" w:themeFill="background1" w:themeFillShade="A6"/>
          </w:tcPr>
          <w:p w14:paraId="6087479B" w14:textId="77777777" w:rsidR="007B1011" w:rsidRDefault="007B1011" w:rsidP="007B1011"/>
        </w:tc>
        <w:tc>
          <w:tcPr>
            <w:tcW w:w="3003" w:type="dxa"/>
            <w:shd w:val="clear" w:color="auto" w:fill="A6A6A6" w:themeFill="background1" w:themeFillShade="A6"/>
          </w:tcPr>
          <w:p w14:paraId="40D2E6DE" w14:textId="77777777" w:rsidR="007B1011" w:rsidRDefault="007B1011" w:rsidP="007B1011"/>
        </w:tc>
      </w:tr>
      <w:tr w:rsidR="007B1011" w14:paraId="1A87A080" w14:textId="77777777" w:rsidTr="001B0539">
        <w:tc>
          <w:tcPr>
            <w:tcW w:w="1877" w:type="dxa"/>
            <w:shd w:val="clear" w:color="auto" w:fill="D9D9D9" w:themeFill="background1" w:themeFillShade="D9"/>
          </w:tcPr>
          <w:p w14:paraId="03D36A74" w14:textId="77777777" w:rsidR="007B1011" w:rsidRDefault="007B1011" w:rsidP="007B1011">
            <w:pPr>
              <w:jc w:val="center"/>
              <w:rPr>
                <w:b/>
              </w:rPr>
            </w:pPr>
            <w:r>
              <w:rPr>
                <w:b/>
              </w:rPr>
              <w:t>2018-2019</w:t>
            </w:r>
          </w:p>
          <w:p w14:paraId="60A78C3A" w14:textId="77777777" w:rsidR="007B1011" w:rsidRPr="008A4922" w:rsidRDefault="007B1011" w:rsidP="007B1011">
            <w:pPr>
              <w:jc w:val="center"/>
              <w:rPr>
                <w:b/>
              </w:rPr>
            </w:pPr>
            <w:proofErr w:type="gramStart"/>
            <w:r>
              <w:rPr>
                <w:b/>
              </w:rPr>
              <w:t>( 0</w:t>
            </w:r>
            <w:proofErr w:type="gramEnd"/>
            <w:r>
              <w:rPr>
                <w:b/>
              </w:rPr>
              <w:t xml:space="preserve"> pupils)</w:t>
            </w:r>
          </w:p>
        </w:tc>
        <w:tc>
          <w:tcPr>
            <w:tcW w:w="3002" w:type="dxa"/>
            <w:shd w:val="clear" w:color="auto" w:fill="D9D9D9" w:themeFill="background1" w:themeFillShade="D9"/>
          </w:tcPr>
          <w:p w14:paraId="16BB6DBB" w14:textId="77777777" w:rsidR="007B1011" w:rsidRPr="008A4922" w:rsidRDefault="007B1011" w:rsidP="007B1011">
            <w:pPr>
              <w:jc w:val="center"/>
              <w:rPr>
                <w:b/>
              </w:rPr>
            </w:pPr>
            <w:r>
              <w:rPr>
                <w:b/>
              </w:rPr>
              <w:t>% Exp</w:t>
            </w:r>
            <w:r w:rsidRPr="008A4922">
              <w:rPr>
                <w:b/>
              </w:rPr>
              <w:t xml:space="preserve"> +</w:t>
            </w:r>
          </w:p>
        </w:tc>
        <w:tc>
          <w:tcPr>
            <w:tcW w:w="3003" w:type="dxa"/>
            <w:shd w:val="clear" w:color="auto" w:fill="D9D9D9" w:themeFill="background1" w:themeFillShade="D9"/>
          </w:tcPr>
          <w:p w14:paraId="2F6D5E8D" w14:textId="77777777" w:rsidR="007B1011" w:rsidRPr="008A4922" w:rsidRDefault="007B1011" w:rsidP="007B1011">
            <w:pPr>
              <w:jc w:val="center"/>
              <w:rPr>
                <w:b/>
              </w:rPr>
            </w:pPr>
            <w:r>
              <w:rPr>
                <w:b/>
              </w:rPr>
              <w:t>% National All Exp</w:t>
            </w:r>
            <w:r w:rsidRPr="008A4922">
              <w:rPr>
                <w:b/>
              </w:rPr>
              <w:t xml:space="preserve"> +</w:t>
            </w:r>
          </w:p>
        </w:tc>
        <w:tc>
          <w:tcPr>
            <w:tcW w:w="3002" w:type="dxa"/>
            <w:shd w:val="clear" w:color="auto" w:fill="D9D9D9" w:themeFill="background1" w:themeFillShade="D9"/>
          </w:tcPr>
          <w:p w14:paraId="11D102DE" w14:textId="77777777" w:rsidR="007B1011" w:rsidRPr="008A4922" w:rsidRDefault="007B1011" w:rsidP="007B1011">
            <w:pPr>
              <w:jc w:val="center"/>
              <w:rPr>
                <w:b/>
              </w:rPr>
            </w:pPr>
            <w:r>
              <w:rPr>
                <w:b/>
              </w:rPr>
              <w:t>% GD</w:t>
            </w:r>
          </w:p>
        </w:tc>
        <w:tc>
          <w:tcPr>
            <w:tcW w:w="3003" w:type="dxa"/>
            <w:shd w:val="clear" w:color="auto" w:fill="D9D9D9" w:themeFill="background1" w:themeFillShade="D9"/>
          </w:tcPr>
          <w:p w14:paraId="1A67C89B" w14:textId="77777777" w:rsidR="007B1011" w:rsidRPr="008A4922" w:rsidRDefault="007B1011" w:rsidP="007B1011">
            <w:pPr>
              <w:jc w:val="center"/>
              <w:rPr>
                <w:b/>
              </w:rPr>
            </w:pPr>
            <w:r>
              <w:rPr>
                <w:b/>
              </w:rPr>
              <w:t>% National All GD</w:t>
            </w:r>
          </w:p>
        </w:tc>
      </w:tr>
      <w:tr w:rsidR="007B1011" w14:paraId="2AC85D6D" w14:textId="77777777" w:rsidTr="001B0539">
        <w:tc>
          <w:tcPr>
            <w:tcW w:w="1877" w:type="dxa"/>
          </w:tcPr>
          <w:p w14:paraId="60251F32" w14:textId="77777777" w:rsidR="007B1011" w:rsidRDefault="007B1011" w:rsidP="007B1011">
            <w:r>
              <w:t xml:space="preserve">Reading </w:t>
            </w:r>
          </w:p>
        </w:tc>
        <w:tc>
          <w:tcPr>
            <w:tcW w:w="3002" w:type="dxa"/>
          </w:tcPr>
          <w:p w14:paraId="0B2AB30F" w14:textId="77777777" w:rsidR="007B1011" w:rsidRDefault="007B1011" w:rsidP="007B1011">
            <w:pPr>
              <w:jc w:val="center"/>
            </w:pPr>
            <w:r>
              <w:t>n/a</w:t>
            </w:r>
          </w:p>
        </w:tc>
        <w:tc>
          <w:tcPr>
            <w:tcW w:w="3003" w:type="dxa"/>
          </w:tcPr>
          <w:p w14:paraId="0023FD87" w14:textId="77777777" w:rsidR="007B1011" w:rsidRDefault="007B1011" w:rsidP="007B1011">
            <w:pPr>
              <w:jc w:val="center"/>
            </w:pPr>
            <w:r>
              <w:t>n/a</w:t>
            </w:r>
          </w:p>
        </w:tc>
        <w:tc>
          <w:tcPr>
            <w:tcW w:w="3002" w:type="dxa"/>
          </w:tcPr>
          <w:p w14:paraId="7FC1C48F" w14:textId="77777777" w:rsidR="007B1011" w:rsidRDefault="007B1011" w:rsidP="007B1011">
            <w:pPr>
              <w:jc w:val="center"/>
            </w:pPr>
            <w:r>
              <w:t>n/a</w:t>
            </w:r>
          </w:p>
        </w:tc>
        <w:tc>
          <w:tcPr>
            <w:tcW w:w="3003" w:type="dxa"/>
          </w:tcPr>
          <w:p w14:paraId="479E9BB6" w14:textId="77777777" w:rsidR="007B1011" w:rsidRDefault="007B1011" w:rsidP="007B1011">
            <w:pPr>
              <w:jc w:val="center"/>
            </w:pPr>
            <w:r>
              <w:t>n/a</w:t>
            </w:r>
          </w:p>
        </w:tc>
      </w:tr>
      <w:tr w:rsidR="007B1011" w14:paraId="13DE4A08" w14:textId="77777777" w:rsidTr="001B0539">
        <w:tc>
          <w:tcPr>
            <w:tcW w:w="1877" w:type="dxa"/>
          </w:tcPr>
          <w:p w14:paraId="63B4DCF0" w14:textId="77777777" w:rsidR="007B1011" w:rsidRDefault="007B1011" w:rsidP="007B1011">
            <w:r>
              <w:t>Writing</w:t>
            </w:r>
          </w:p>
        </w:tc>
        <w:tc>
          <w:tcPr>
            <w:tcW w:w="3002" w:type="dxa"/>
          </w:tcPr>
          <w:p w14:paraId="2C8CC1D3" w14:textId="77777777" w:rsidR="007B1011" w:rsidRDefault="007B1011" w:rsidP="007B1011">
            <w:pPr>
              <w:jc w:val="center"/>
            </w:pPr>
            <w:r>
              <w:t>n/a</w:t>
            </w:r>
          </w:p>
        </w:tc>
        <w:tc>
          <w:tcPr>
            <w:tcW w:w="3003" w:type="dxa"/>
          </w:tcPr>
          <w:p w14:paraId="2EF47EF0" w14:textId="77777777" w:rsidR="007B1011" w:rsidRDefault="007B1011" w:rsidP="007B1011">
            <w:pPr>
              <w:jc w:val="center"/>
            </w:pPr>
            <w:r>
              <w:t>n/a</w:t>
            </w:r>
          </w:p>
        </w:tc>
        <w:tc>
          <w:tcPr>
            <w:tcW w:w="3002" w:type="dxa"/>
          </w:tcPr>
          <w:p w14:paraId="74B69B5F" w14:textId="77777777" w:rsidR="007B1011" w:rsidRDefault="007B1011" w:rsidP="007B1011">
            <w:pPr>
              <w:jc w:val="center"/>
            </w:pPr>
            <w:r>
              <w:t>n/a</w:t>
            </w:r>
          </w:p>
        </w:tc>
        <w:tc>
          <w:tcPr>
            <w:tcW w:w="3003" w:type="dxa"/>
          </w:tcPr>
          <w:p w14:paraId="1C7371B7" w14:textId="77777777" w:rsidR="007B1011" w:rsidRDefault="007B1011" w:rsidP="007B1011">
            <w:pPr>
              <w:jc w:val="center"/>
            </w:pPr>
            <w:r>
              <w:t>n/a</w:t>
            </w:r>
          </w:p>
        </w:tc>
      </w:tr>
      <w:tr w:rsidR="007B1011" w14:paraId="43C8B81A" w14:textId="77777777" w:rsidTr="001B0539">
        <w:tc>
          <w:tcPr>
            <w:tcW w:w="1877" w:type="dxa"/>
          </w:tcPr>
          <w:p w14:paraId="51CAD27F" w14:textId="77777777" w:rsidR="007B1011" w:rsidRDefault="007B1011" w:rsidP="007B1011">
            <w:r>
              <w:t>Maths</w:t>
            </w:r>
          </w:p>
        </w:tc>
        <w:tc>
          <w:tcPr>
            <w:tcW w:w="3002" w:type="dxa"/>
          </w:tcPr>
          <w:p w14:paraId="6CFA37D0" w14:textId="77777777" w:rsidR="007B1011" w:rsidRDefault="007B1011" w:rsidP="007B1011">
            <w:pPr>
              <w:jc w:val="center"/>
            </w:pPr>
            <w:r>
              <w:t>n/a</w:t>
            </w:r>
          </w:p>
        </w:tc>
        <w:tc>
          <w:tcPr>
            <w:tcW w:w="3003" w:type="dxa"/>
          </w:tcPr>
          <w:p w14:paraId="563C130F" w14:textId="77777777" w:rsidR="007B1011" w:rsidRDefault="007B1011" w:rsidP="007B1011">
            <w:pPr>
              <w:jc w:val="center"/>
            </w:pPr>
            <w:r>
              <w:t>n/a</w:t>
            </w:r>
          </w:p>
        </w:tc>
        <w:tc>
          <w:tcPr>
            <w:tcW w:w="3002" w:type="dxa"/>
          </w:tcPr>
          <w:p w14:paraId="59B400E3" w14:textId="77777777" w:rsidR="007B1011" w:rsidRDefault="007B1011" w:rsidP="007B1011">
            <w:pPr>
              <w:jc w:val="center"/>
            </w:pPr>
            <w:r>
              <w:t>n/a</w:t>
            </w:r>
          </w:p>
        </w:tc>
        <w:tc>
          <w:tcPr>
            <w:tcW w:w="3003" w:type="dxa"/>
          </w:tcPr>
          <w:p w14:paraId="6992E785" w14:textId="77777777" w:rsidR="007B1011" w:rsidRDefault="007B1011" w:rsidP="007B1011">
            <w:pPr>
              <w:jc w:val="center"/>
            </w:pPr>
            <w:r>
              <w:t>n/a</w:t>
            </w:r>
          </w:p>
        </w:tc>
      </w:tr>
      <w:tr w:rsidR="007B1011" w14:paraId="2EBACC9D" w14:textId="77777777" w:rsidTr="001B0539">
        <w:tc>
          <w:tcPr>
            <w:tcW w:w="1877" w:type="dxa"/>
            <w:shd w:val="clear" w:color="auto" w:fill="D9D9D9" w:themeFill="background1" w:themeFillShade="D9"/>
          </w:tcPr>
          <w:p w14:paraId="064B8EAC" w14:textId="77777777" w:rsidR="007B1011" w:rsidRDefault="007B1011" w:rsidP="007B1011">
            <w:pPr>
              <w:jc w:val="center"/>
              <w:rPr>
                <w:b/>
              </w:rPr>
            </w:pPr>
            <w:r>
              <w:rPr>
                <w:b/>
              </w:rPr>
              <w:t>2017-2018</w:t>
            </w:r>
          </w:p>
          <w:p w14:paraId="1BAD0C11" w14:textId="77777777" w:rsidR="007B1011" w:rsidRPr="008A4922" w:rsidRDefault="007B1011" w:rsidP="007B1011">
            <w:pPr>
              <w:jc w:val="center"/>
              <w:rPr>
                <w:b/>
              </w:rPr>
            </w:pPr>
            <w:proofErr w:type="gramStart"/>
            <w:r>
              <w:rPr>
                <w:b/>
              </w:rPr>
              <w:t>( 0</w:t>
            </w:r>
            <w:proofErr w:type="gramEnd"/>
            <w:r>
              <w:rPr>
                <w:b/>
              </w:rPr>
              <w:t xml:space="preserve"> pupils)</w:t>
            </w:r>
          </w:p>
        </w:tc>
        <w:tc>
          <w:tcPr>
            <w:tcW w:w="3002" w:type="dxa"/>
            <w:shd w:val="clear" w:color="auto" w:fill="D9D9D9" w:themeFill="background1" w:themeFillShade="D9"/>
          </w:tcPr>
          <w:p w14:paraId="58B4A8C3" w14:textId="77777777" w:rsidR="007B1011" w:rsidRPr="008A4922" w:rsidRDefault="007B1011" w:rsidP="007B1011">
            <w:pPr>
              <w:jc w:val="center"/>
              <w:rPr>
                <w:b/>
              </w:rPr>
            </w:pPr>
            <w:r>
              <w:rPr>
                <w:b/>
              </w:rPr>
              <w:t>% Exp</w:t>
            </w:r>
            <w:r w:rsidRPr="008A4922">
              <w:rPr>
                <w:b/>
              </w:rPr>
              <w:t xml:space="preserve"> +</w:t>
            </w:r>
          </w:p>
        </w:tc>
        <w:tc>
          <w:tcPr>
            <w:tcW w:w="3003" w:type="dxa"/>
            <w:shd w:val="clear" w:color="auto" w:fill="D9D9D9" w:themeFill="background1" w:themeFillShade="D9"/>
          </w:tcPr>
          <w:p w14:paraId="25BB30B6" w14:textId="77777777" w:rsidR="007B1011" w:rsidRPr="008A4922" w:rsidRDefault="007B1011" w:rsidP="007B1011">
            <w:pPr>
              <w:jc w:val="center"/>
              <w:rPr>
                <w:b/>
              </w:rPr>
            </w:pPr>
            <w:r>
              <w:rPr>
                <w:b/>
              </w:rPr>
              <w:t>% National All Exp</w:t>
            </w:r>
            <w:r w:rsidRPr="008A4922">
              <w:rPr>
                <w:b/>
              </w:rPr>
              <w:t xml:space="preserve"> +</w:t>
            </w:r>
          </w:p>
        </w:tc>
        <w:tc>
          <w:tcPr>
            <w:tcW w:w="3002" w:type="dxa"/>
            <w:shd w:val="clear" w:color="auto" w:fill="D9D9D9" w:themeFill="background1" w:themeFillShade="D9"/>
          </w:tcPr>
          <w:p w14:paraId="194870DD" w14:textId="77777777" w:rsidR="007B1011" w:rsidRPr="008A4922" w:rsidRDefault="007B1011" w:rsidP="007B1011">
            <w:pPr>
              <w:jc w:val="center"/>
              <w:rPr>
                <w:b/>
              </w:rPr>
            </w:pPr>
            <w:r>
              <w:rPr>
                <w:b/>
              </w:rPr>
              <w:t>% GD</w:t>
            </w:r>
          </w:p>
        </w:tc>
        <w:tc>
          <w:tcPr>
            <w:tcW w:w="3003" w:type="dxa"/>
            <w:shd w:val="clear" w:color="auto" w:fill="D9D9D9" w:themeFill="background1" w:themeFillShade="D9"/>
          </w:tcPr>
          <w:p w14:paraId="0B1E9159" w14:textId="77777777" w:rsidR="007B1011" w:rsidRPr="008A4922" w:rsidRDefault="007B1011" w:rsidP="007B1011">
            <w:pPr>
              <w:jc w:val="center"/>
              <w:rPr>
                <w:b/>
              </w:rPr>
            </w:pPr>
            <w:r>
              <w:rPr>
                <w:b/>
              </w:rPr>
              <w:t>% National All GD</w:t>
            </w:r>
          </w:p>
        </w:tc>
      </w:tr>
      <w:tr w:rsidR="007B1011" w14:paraId="46B87F68" w14:textId="77777777" w:rsidTr="001B0539">
        <w:tc>
          <w:tcPr>
            <w:tcW w:w="1877" w:type="dxa"/>
          </w:tcPr>
          <w:p w14:paraId="4F486F3D" w14:textId="77777777" w:rsidR="007B1011" w:rsidRDefault="007B1011" w:rsidP="007B1011">
            <w:r>
              <w:t xml:space="preserve">Reading </w:t>
            </w:r>
          </w:p>
        </w:tc>
        <w:tc>
          <w:tcPr>
            <w:tcW w:w="3002" w:type="dxa"/>
          </w:tcPr>
          <w:p w14:paraId="28E04696" w14:textId="77777777" w:rsidR="007B1011" w:rsidRDefault="007B1011" w:rsidP="007B1011">
            <w:pPr>
              <w:jc w:val="center"/>
            </w:pPr>
            <w:r>
              <w:t>n/a</w:t>
            </w:r>
          </w:p>
        </w:tc>
        <w:tc>
          <w:tcPr>
            <w:tcW w:w="3003" w:type="dxa"/>
          </w:tcPr>
          <w:p w14:paraId="3F00B0A6" w14:textId="77777777" w:rsidR="007B1011" w:rsidRDefault="007B1011" w:rsidP="007B1011">
            <w:pPr>
              <w:jc w:val="center"/>
            </w:pPr>
            <w:r>
              <w:t>n/a</w:t>
            </w:r>
          </w:p>
        </w:tc>
        <w:tc>
          <w:tcPr>
            <w:tcW w:w="3002" w:type="dxa"/>
          </w:tcPr>
          <w:p w14:paraId="1885A713" w14:textId="77777777" w:rsidR="007B1011" w:rsidRDefault="007B1011" w:rsidP="007B1011">
            <w:pPr>
              <w:jc w:val="center"/>
            </w:pPr>
            <w:r>
              <w:t>n/a</w:t>
            </w:r>
          </w:p>
        </w:tc>
        <w:tc>
          <w:tcPr>
            <w:tcW w:w="3003" w:type="dxa"/>
          </w:tcPr>
          <w:p w14:paraId="5A67446A" w14:textId="77777777" w:rsidR="007B1011" w:rsidRDefault="007B1011" w:rsidP="007B1011">
            <w:pPr>
              <w:jc w:val="center"/>
            </w:pPr>
            <w:r>
              <w:t>n/a</w:t>
            </w:r>
          </w:p>
        </w:tc>
      </w:tr>
      <w:tr w:rsidR="007B1011" w14:paraId="5CA62FFB" w14:textId="77777777" w:rsidTr="001B0539">
        <w:tc>
          <w:tcPr>
            <w:tcW w:w="1877" w:type="dxa"/>
          </w:tcPr>
          <w:p w14:paraId="2EFC9E03" w14:textId="77777777" w:rsidR="007B1011" w:rsidRDefault="007B1011" w:rsidP="007B1011">
            <w:r>
              <w:t>Writing</w:t>
            </w:r>
          </w:p>
        </w:tc>
        <w:tc>
          <w:tcPr>
            <w:tcW w:w="3002" w:type="dxa"/>
          </w:tcPr>
          <w:p w14:paraId="2C469BC7" w14:textId="77777777" w:rsidR="007B1011" w:rsidRDefault="007B1011" w:rsidP="007B1011">
            <w:pPr>
              <w:jc w:val="center"/>
            </w:pPr>
            <w:r>
              <w:t>n/a</w:t>
            </w:r>
          </w:p>
        </w:tc>
        <w:tc>
          <w:tcPr>
            <w:tcW w:w="3003" w:type="dxa"/>
          </w:tcPr>
          <w:p w14:paraId="2BD2EE19" w14:textId="77777777" w:rsidR="007B1011" w:rsidRDefault="007B1011" w:rsidP="007B1011">
            <w:pPr>
              <w:jc w:val="center"/>
            </w:pPr>
            <w:r>
              <w:t>n/a</w:t>
            </w:r>
          </w:p>
        </w:tc>
        <w:tc>
          <w:tcPr>
            <w:tcW w:w="3002" w:type="dxa"/>
          </w:tcPr>
          <w:p w14:paraId="5604EF86" w14:textId="77777777" w:rsidR="007B1011" w:rsidRDefault="007B1011" w:rsidP="007B1011">
            <w:pPr>
              <w:jc w:val="center"/>
            </w:pPr>
            <w:r>
              <w:t>n/a</w:t>
            </w:r>
          </w:p>
        </w:tc>
        <w:tc>
          <w:tcPr>
            <w:tcW w:w="3003" w:type="dxa"/>
          </w:tcPr>
          <w:p w14:paraId="1665DB99" w14:textId="77777777" w:rsidR="007B1011" w:rsidRDefault="007B1011" w:rsidP="007B1011">
            <w:pPr>
              <w:jc w:val="center"/>
            </w:pPr>
            <w:r>
              <w:t>n/a</w:t>
            </w:r>
          </w:p>
        </w:tc>
      </w:tr>
      <w:tr w:rsidR="007B1011" w14:paraId="1E169373" w14:textId="77777777" w:rsidTr="001B0539">
        <w:tc>
          <w:tcPr>
            <w:tcW w:w="1877" w:type="dxa"/>
          </w:tcPr>
          <w:p w14:paraId="6E8BA13F" w14:textId="77777777" w:rsidR="007B1011" w:rsidRDefault="007B1011" w:rsidP="007B1011">
            <w:r>
              <w:t>Maths</w:t>
            </w:r>
          </w:p>
        </w:tc>
        <w:tc>
          <w:tcPr>
            <w:tcW w:w="3002" w:type="dxa"/>
          </w:tcPr>
          <w:p w14:paraId="7DB5F1C2" w14:textId="77777777" w:rsidR="007B1011" w:rsidRDefault="007B1011" w:rsidP="007B1011">
            <w:pPr>
              <w:jc w:val="center"/>
            </w:pPr>
            <w:r>
              <w:t>n/a</w:t>
            </w:r>
          </w:p>
        </w:tc>
        <w:tc>
          <w:tcPr>
            <w:tcW w:w="3003" w:type="dxa"/>
          </w:tcPr>
          <w:p w14:paraId="480893B1" w14:textId="77777777" w:rsidR="007B1011" w:rsidRDefault="007B1011" w:rsidP="007B1011">
            <w:pPr>
              <w:jc w:val="center"/>
            </w:pPr>
            <w:r>
              <w:t>n/a</w:t>
            </w:r>
          </w:p>
        </w:tc>
        <w:tc>
          <w:tcPr>
            <w:tcW w:w="3002" w:type="dxa"/>
          </w:tcPr>
          <w:p w14:paraId="0C16BCA7" w14:textId="77777777" w:rsidR="007B1011" w:rsidRDefault="007B1011" w:rsidP="007B1011">
            <w:pPr>
              <w:jc w:val="center"/>
            </w:pPr>
            <w:r>
              <w:t>n/a</w:t>
            </w:r>
          </w:p>
        </w:tc>
        <w:tc>
          <w:tcPr>
            <w:tcW w:w="3003" w:type="dxa"/>
          </w:tcPr>
          <w:p w14:paraId="5F5013DB" w14:textId="77777777" w:rsidR="007B1011" w:rsidRDefault="007B1011" w:rsidP="007B1011">
            <w:pPr>
              <w:jc w:val="center"/>
            </w:pPr>
            <w:r>
              <w:t>n/a</w:t>
            </w:r>
          </w:p>
        </w:tc>
      </w:tr>
      <w:tr w:rsidR="007B1011" w:rsidRPr="008A4922" w14:paraId="6CD31EB2" w14:textId="77777777" w:rsidTr="001B0539">
        <w:tc>
          <w:tcPr>
            <w:tcW w:w="1877" w:type="dxa"/>
            <w:shd w:val="clear" w:color="auto" w:fill="D9D9D9" w:themeFill="background1" w:themeFillShade="D9"/>
          </w:tcPr>
          <w:p w14:paraId="632362EA" w14:textId="77777777" w:rsidR="007B1011" w:rsidRDefault="007B1011" w:rsidP="007B1011">
            <w:pPr>
              <w:jc w:val="center"/>
              <w:rPr>
                <w:b/>
              </w:rPr>
            </w:pPr>
            <w:r>
              <w:rPr>
                <w:b/>
              </w:rPr>
              <w:t>2016-2017</w:t>
            </w:r>
          </w:p>
          <w:p w14:paraId="5F96976D" w14:textId="77777777" w:rsidR="007B1011" w:rsidRPr="008A4922" w:rsidRDefault="007B1011" w:rsidP="007B1011">
            <w:pPr>
              <w:jc w:val="center"/>
              <w:rPr>
                <w:b/>
              </w:rPr>
            </w:pPr>
            <w:proofErr w:type="gramStart"/>
            <w:r>
              <w:rPr>
                <w:b/>
              </w:rPr>
              <w:t>( 1</w:t>
            </w:r>
            <w:proofErr w:type="gramEnd"/>
            <w:r>
              <w:rPr>
                <w:b/>
              </w:rPr>
              <w:t xml:space="preserve"> pupil)</w:t>
            </w:r>
          </w:p>
        </w:tc>
        <w:tc>
          <w:tcPr>
            <w:tcW w:w="3002" w:type="dxa"/>
            <w:shd w:val="clear" w:color="auto" w:fill="D9D9D9" w:themeFill="background1" w:themeFillShade="D9"/>
          </w:tcPr>
          <w:p w14:paraId="2F3C2A6F" w14:textId="77777777" w:rsidR="007B1011" w:rsidRPr="008A4922" w:rsidRDefault="007B1011" w:rsidP="007B1011">
            <w:pPr>
              <w:jc w:val="center"/>
              <w:rPr>
                <w:b/>
              </w:rPr>
            </w:pPr>
            <w:r>
              <w:rPr>
                <w:b/>
              </w:rPr>
              <w:t>% Exp</w:t>
            </w:r>
            <w:r w:rsidRPr="008A4922">
              <w:rPr>
                <w:b/>
              </w:rPr>
              <w:t xml:space="preserve"> +</w:t>
            </w:r>
          </w:p>
        </w:tc>
        <w:tc>
          <w:tcPr>
            <w:tcW w:w="3003" w:type="dxa"/>
            <w:shd w:val="clear" w:color="auto" w:fill="D9D9D9" w:themeFill="background1" w:themeFillShade="D9"/>
          </w:tcPr>
          <w:p w14:paraId="3234A523" w14:textId="77777777" w:rsidR="007B1011" w:rsidRPr="008A4922" w:rsidRDefault="007B1011" w:rsidP="007B1011">
            <w:pPr>
              <w:jc w:val="center"/>
              <w:rPr>
                <w:b/>
              </w:rPr>
            </w:pPr>
            <w:r>
              <w:rPr>
                <w:b/>
              </w:rPr>
              <w:t>% National All Exp</w:t>
            </w:r>
            <w:r w:rsidRPr="008A4922">
              <w:rPr>
                <w:b/>
              </w:rPr>
              <w:t xml:space="preserve"> +</w:t>
            </w:r>
          </w:p>
        </w:tc>
        <w:tc>
          <w:tcPr>
            <w:tcW w:w="3002" w:type="dxa"/>
            <w:shd w:val="clear" w:color="auto" w:fill="D9D9D9" w:themeFill="background1" w:themeFillShade="D9"/>
          </w:tcPr>
          <w:p w14:paraId="28B00E20" w14:textId="77777777" w:rsidR="007B1011" w:rsidRPr="008A4922" w:rsidRDefault="007B1011" w:rsidP="007B1011">
            <w:pPr>
              <w:jc w:val="center"/>
              <w:rPr>
                <w:b/>
              </w:rPr>
            </w:pPr>
            <w:r>
              <w:rPr>
                <w:b/>
              </w:rPr>
              <w:t>% GD</w:t>
            </w:r>
          </w:p>
        </w:tc>
        <w:tc>
          <w:tcPr>
            <w:tcW w:w="3003" w:type="dxa"/>
            <w:shd w:val="clear" w:color="auto" w:fill="D9D9D9" w:themeFill="background1" w:themeFillShade="D9"/>
          </w:tcPr>
          <w:p w14:paraId="051AB65F" w14:textId="77777777" w:rsidR="007B1011" w:rsidRPr="008A4922" w:rsidRDefault="007B1011" w:rsidP="007B1011">
            <w:pPr>
              <w:jc w:val="center"/>
              <w:rPr>
                <w:b/>
              </w:rPr>
            </w:pPr>
            <w:r>
              <w:rPr>
                <w:b/>
              </w:rPr>
              <w:t>% National All GD</w:t>
            </w:r>
          </w:p>
        </w:tc>
      </w:tr>
      <w:tr w:rsidR="007B1011" w14:paraId="693E7FF7" w14:textId="77777777" w:rsidTr="004903FA">
        <w:tc>
          <w:tcPr>
            <w:tcW w:w="1877" w:type="dxa"/>
          </w:tcPr>
          <w:p w14:paraId="7A4D77BD" w14:textId="77777777" w:rsidR="007B1011" w:rsidRDefault="007B1011" w:rsidP="007B1011">
            <w:r>
              <w:t xml:space="preserve">Reading </w:t>
            </w:r>
          </w:p>
        </w:tc>
        <w:tc>
          <w:tcPr>
            <w:tcW w:w="3002" w:type="dxa"/>
            <w:shd w:val="clear" w:color="auto" w:fill="66FF33"/>
          </w:tcPr>
          <w:p w14:paraId="08F78F37" w14:textId="77777777" w:rsidR="007B1011" w:rsidRDefault="007B1011" w:rsidP="007B1011">
            <w:pPr>
              <w:jc w:val="center"/>
            </w:pPr>
            <w:r>
              <w:t>100%</w:t>
            </w:r>
          </w:p>
        </w:tc>
        <w:tc>
          <w:tcPr>
            <w:tcW w:w="3003" w:type="dxa"/>
          </w:tcPr>
          <w:p w14:paraId="1C3DE6B5" w14:textId="77777777" w:rsidR="007B1011" w:rsidRDefault="007B1011" w:rsidP="007B1011">
            <w:pPr>
              <w:jc w:val="center"/>
            </w:pPr>
            <w:r>
              <w:t>76%</w:t>
            </w:r>
          </w:p>
        </w:tc>
        <w:tc>
          <w:tcPr>
            <w:tcW w:w="3002" w:type="dxa"/>
            <w:shd w:val="clear" w:color="auto" w:fill="FFC000"/>
          </w:tcPr>
          <w:p w14:paraId="0DC86A4D" w14:textId="77777777" w:rsidR="007B1011" w:rsidRDefault="007B1011" w:rsidP="007B1011">
            <w:pPr>
              <w:jc w:val="center"/>
            </w:pPr>
            <w:r>
              <w:t>0%</w:t>
            </w:r>
          </w:p>
        </w:tc>
        <w:tc>
          <w:tcPr>
            <w:tcW w:w="3003" w:type="dxa"/>
          </w:tcPr>
          <w:p w14:paraId="5CA2B675" w14:textId="77777777" w:rsidR="007B1011" w:rsidRDefault="007B1011" w:rsidP="007B1011">
            <w:pPr>
              <w:jc w:val="center"/>
            </w:pPr>
            <w:r>
              <w:t>25%</w:t>
            </w:r>
          </w:p>
        </w:tc>
      </w:tr>
      <w:tr w:rsidR="007B1011" w14:paraId="0FCBB9F6" w14:textId="77777777" w:rsidTr="004903FA">
        <w:tc>
          <w:tcPr>
            <w:tcW w:w="1877" w:type="dxa"/>
          </w:tcPr>
          <w:p w14:paraId="1DC0224A" w14:textId="77777777" w:rsidR="007B1011" w:rsidRDefault="007B1011" w:rsidP="007B1011">
            <w:r>
              <w:t>Writing</w:t>
            </w:r>
          </w:p>
        </w:tc>
        <w:tc>
          <w:tcPr>
            <w:tcW w:w="3002" w:type="dxa"/>
            <w:shd w:val="clear" w:color="auto" w:fill="66FF33"/>
          </w:tcPr>
          <w:p w14:paraId="6EF03883" w14:textId="77777777" w:rsidR="007B1011" w:rsidRDefault="007B1011" w:rsidP="007B1011">
            <w:pPr>
              <w:jc w:val="center"/>
            </w:pPr>
            <w:r>
              <w:t>100%</w:t>
            </w:r>
          </w:p>
        </w:tc>
        <w:tc>
          <w:tcPr>
            <w:tcW w:w="3003" w:type="dxa"/>
          </w:tcPr>
          <w:p w14:paraId="10B4EC4F" w14:textId="77777777" w:rsidR="007B1011" w:rsidRDefault="007B1011" w:rsidP="007B1011">
            <w:pPr>
              <w:jc w:val="center"/>
            </w:pPr>
            <w:r>
              <w:t>68%</w:t>
            </w:r>
          </w:p>
        </w:tc>
        <w:tc>
          <w:tcPr>
            <w:tcW w:w="3002" w:type="dxa"/>
            <w:shd w:val="clear" w:color="auto" w:fill="FFC000"/>
          </w:tcPr>
          <w:p w14:paraId="07DA49C6" w14:textId="77777777" w:rsidR="007B1011" w:rsidRDefault="007B1011" w:rsidP="007B1011">
            <w:pPr>
              <w:jc w:val="center"/>
            </w:pPr>
            <w:r>
              <w:t>0%</w:t>
            </w:r>
          </w:p>
        </w:tc>
        <w:tc>
          <w:tcPr>
            <w:tcW w:w="3003" w:type="dxa"/>
          </w:tcPr>
          <w:p w14:paraId="5C4CF7CF" w14:textId="77777777" w:rsidR="007B1011" w:rsidRDefault="007B1011" w:rsidP="007B1011">
            <w:pPr>
              <w:jc w:val="center"/>
            </w:pPr>
            <w:r>
              <w:t>16%</w:t>
            </w:r>
          </w:p>
        </w:tc>
      </w:tr>
      <w:tr w:rsidR="007B1011" w14:paraId="7396F505" w14:textId="77777777" w:rsidTr="004903FA">
        <w:tc>
          <w:tcPr>
            <w:tcW w:w="1877" w:type="dxa"/>
          </w:tcPr>
          <w:p w14:paraId="15A9CC37" w14:textId="77777777" w:rsidR="007B1011" w:rsidRDefault="007B1011" w:rsidP="007B1011">
            <w:r>
              <w:t>Maths</w:t>
            </w:r>
          </w:p>
        </w:tc>
        <w:tc>
          <w:tcPr>
            <w:tcW w:w="3002" w:type="dxa"/>
            <w:shd w:val="clear" w:color="auto" w:fill="66FF33"/>
          </w:tcPr>
          <w:p w14:paraId="2E0C1626" w14:textId="77777777" w:rsidR="007B1011" w:rsidRDefault="007B1011" w:rsidP="007B1011">
            <w:pPr>
              <w:jc w:val="center"/>
            </w:pPr>
            <w:r>
              <w:t>100%</w:t>
            </w:r>
          </w:p>
        </w:tc>
        <w:tc>
          <w:tcPr>
            <w:tcW w:w="3003" w:type="dxa"/>
          </w:tcPr>
          <w:p w14:paraId="20BA842D" w14:textId="77777777" w:rsidR="007B1011" w:rsidRDefault="007B1011" w:rsidP="007B1011">
            <w:pPr>
              <w:jc w:val="center"/>
            </w:pPr>
            <w:r>
              <w:t>75%</w:t>
            </w:r>
          </w:p>
        </w:tc>
        <w:tc>
          <w:tcPr>
            <w:tcW w:w="3002" w:type="dxa"/>
            <w:shd w:val="clear" w:color="auto" w:fill="FFC000"/>
          </w:tcPr>
          <w:p w14:paraId="2E6D7A0E" w14:textId="77777777" w:rsidR="007B1011" w:rsidRDefault="007B1011" w:rsidP="007B1011">
            <w:pPr>
              <w:jc w:val="center"/>
            </w:pPr>
            <w:r>
              <w:t>0%</w:t>
            </w:r>
          </w:p>
        </w:tc>
        <w:tc>
          <w:tcPr>
            <w:tcW w:w="3003" w:type="dxa"/>
          </w:tcPr>
          <w:p w14:paraId="38F03E68" w14:textId="77777777" w:rsidR="007B1011" w:rsidRDefault="007B1011" w:rsidP="007B1011">
            <w:pPr>
              <w:jc w:val="center"/>
            </w:pPr>
            <w:r>
              <w:t>21%</w:t>
            </w:r>
          </w:p>
        </w:tc>
      </w:tr>
    </w:tbl>
    <w:p w14:paraId="0142A779" w14:textId="77777777" w:rsidR="008A4922" w:rsidRDefault="008A4922"/>
    <w:p w14:paraId="751F7ABC" w14:textId="77777777" w:rsidR="007670FA" w:rsidRDefault="007670FA"/>
    <w:tbl>
      <w:tblPr>
        <w:tblStyle w:val="TableGrid"/>
        <w:tblW w:w="14100" w:type="dxa"/>
        <w:tblLook w:val="04A0" w:firstRow="1" w:lastRow="0" w:firstColumn="1" w:lastColumn="0" w:noHBand="0" w:noVBand="1"/>
      </w:tblPr>
      <w:tblGrid>
        <w:gridCol w:w="1347"/>
        <w:gridCol w:w="457"/>
        <w:gridCol w:w="1006"/>
        <w:gridCol w:w="199"/>
        <w:gridCol w:w="1147"/>
        <w:gridCol w:w="117"/>
        <w:gridCol w:w="1181"/>
        <w:gridCol w:w="282"/>
        <w:gridCol w:w="1018"/>
        <w:gridCol w:w="1423"/>
        <w:gridCol w:w="1065"/>
        <w:gridCol w:w="407"/>
        <w:gridCol w:w="1323"/>
        <w:gridCol w:w="1505"/>
        <w:gridCol w:w="1471"/>
        <w:gridCol w:w="152"/>
      </w:tblGrid>
      <w:tr w:rsidR="00FC17B2" w14:paraId="5484462C" w14:textId="77777777" w:rsidTr="00AF70D0">
        <w:trPr>
          <w:gridAfter w:val="1"/>
          <w:wAfter w:w="152" w:type="dxa"/>
          <w:trHeight w:val="291"/>
        </w:trPr>
        <w:tc>
          <w:tcPr>
            <w:tcW w:w="13948" w:type="dxa"/>
            <w:gridSpan w:val="15"/>
            <w:shd w:val="clear" w:color="auto" w:fill="A6A6A6" w:themeFill="background1" w:themeFillShade="A6"/>
          </w:tcPr>
          <w:p w14:paraId="65D5C21A" w14:textId="77777777" w:rsidR="00FC17B2" w:rsidRPr="007670FA" w:rsidRDefault="00FC17B2" w:rsidP="007670FA">
            <w:pPr>
              <w:rPr>
                <w:b/>
                <w:color w:val="FFFFFF" w:themeColor="background1"/>
              </w:rPr>
            </w:pPr>
            <w:r w:rsidRPr="007670FA">
              <w:rPr>
                <w:b/>
                <w:color w:val="FFFFFF" w:themeColor="background1"/>
              </w:rPr>
              <w:lastRenderedPageBreak/>
              <w:t>End of KS</w:t>
            </w:r>
            <w:proofErr w:type="gramStart"/>
            <w:r w:rsidRPr="007670FA">
              <w:rPr>
                <w:b/>
                <w:color w:val="FFFFFF" w:themeColor="background1"/>
              </w:rPr>
              <w:t>2</w:t>
            </w:r>
            <w:r>
              <w:rPr>
                <w:b/>
                <w:color w:val="FFFFFF" w:themeColor="background1"/>
              </w:rPr>
              <w:t xml:space="preserve">  Disadvantaged</w:t>
            </w:r>
            <w:proofErr w:type="gramEnd"/>
            <w:r>
              <w:rPr>
                <w:b/>
                <w:color w:val="FFFFFF" w:themeColor="background1"/>
              </w:rPr>
              <w:t xml:space="preserve"> Pupils</w:t>
            </w:r>
          </w:p>
        </w:tc>
      </w:tr>
      <w:tr w:rsidR="00FE76A6" w14:paraId="12ED229D" w14:textId="77777777" w:rsidTr="00AF70D0">
        <w:trPr>
          <w:gridAfter w:val="1"/>
          <w:wAfter w:w="152" w:type="dxa"/>
          <w:trHeight w:val="525"/>
        </w:trPr>
        <w:tc>
          <w:tcPr>
            <w:tcW w:w="1804" w:type="dxa"/>
            <w:gridSpan w:val="2"/>
            <w:shd w:val="clear" w:color="auto" w:fill="D9D9D9" w:themeFill="background1" w:themeFillShade="D9"/>
          </w:tcPr>
          <w:p w14:paraId="70A16388" w14:textId="14EF54D4" w:rsidR="00FE76A6" w:rsidRDefault="00FE76A6" w:rsidP="007121D1">
            <w:pPr>
              <w:jc w:val="center"/>
              <w:rPr>
                <w:b/>
              </w:rPr>
            </w:pPr>
            <w:r>
              <w:rPr>
                <w:b/>
              </w:rPr>
              <w:t>2020 - 2021</w:t>
            </w:r>
          </w:p>
          <w:p w14:paraId="7A744D71" w14:textId="6F0D7332" w:rsidR="00FE76A6" w:rsidRPr="008A4922" w:rsidRDefault="00FE76A6" w:rsidP="007121D1">
            <w:pPr>
              <w:jc w:val="center"/>
              <w:rPr>
                <w:b/>
              </w:rPr>
            </w:pPr>
            <w:r>
              <w:rPr>
                <w:b/>
              </w:rPr>
              <w:t>COVID 19 Unofficial 1 Pupil</w:t>
            </w:r>
          </w:p>
        </w:tc>
        <w:tc>
          <w:tcPr>
            <w:tcW w:w="1205" w:type="dxa"/>
            <w:gridSpan w:val="2"/>
            <w:shd w:val="clear" w:color="auto" w:fill="D9D9D9" w:themeFill="background1" w:themeFillShade="D9"/>
          </w:tcPr>
          <w:p w14:paraId="6237DEDE" w14:textId="77777777" w:rsidR="00FE76A6" w:rsidRDefault="00FE76A6" w:rsidP="007121D1">
            <w:pPr>
              <w:jc w:val="center"/>
              <w:rPr>
                <w:b/>
              </w:rPr>
            </w:pPr>
            <w:r>
              <w:rPr>
                <w:b/>
              </w:rPr>
              <w:t>Progress Scores</w:t>
            </w:r>
          </w:p>
          <w:p w14:paraId="5ACBDDC3" w14:textId="69DE3389" w:rsidR="00B62DEE" w:rsidRPr="008A4922" w:rsidRDefault="00B62DEE" w:rsidP="007121D1">
            <w:pPr>
              <w:jc w:val="center"/>
              <w:rPr>
                <w:b/>
              </w:rPr>
            </w:pPr>
            <w:r>
              <w:rPr>
                <w:b/>
              </w:rPr>
              <w:t>School</w:t>
            </w:r>
          </w:p>
        </w:tc>
        <w:tc>
          <w:tcPr>
            <w:tcW w:w="1147" w:type="dxa"/>
            <w:shd w:val="clear" w:color="auto" w:fill="D9D9D9" w:themeFill="background1" w:themeFillShade="D9"/>
          </w:tcPr>
          <w:p w14:paraId="35CA53D3" w14:textId="77777777" w:rsidR="00FE76A6" w:rsidRDefault="00FE76A6" w:rsidP="007121D1">
            <w:pPr>
              <w:jc w:val="center"/>
              <w:rPr>
                <w:b/>
              </w:rPr>
            </w:pPr>
            <w:r>
              <w:rPr>
                <w:b/>
              </w:rPr>
              <w:t xml:space="preserve">National </w:t>
            </w:r>
            <w:proofErr w:type="gramStart"/>
            <w:r>
              <w:rPr>
                <w:b/>
              </w:rPr>
              <w:t>Non Dis</w:t>
            </w:r>
            <w:proofErr w:type="gramEnd"/>
          </w:p>
          <w:p w14:paraId="5A076977" w14:textId="13C2B31C" w:rsidR="00FE76A6" w:rsidRDefault="00FE76A6" w:rsidP="007121D1">
            <w:pPr>
              <w:jc w:val="center"/>
              <w:rPr>
                <w:b/>
              </w:rPr>
            </w:pPr>
            <w:r>
              <w:rPr>
                <w:b/>
              </w:rPr>
              <w:t>2019</w:t>
            </w:r>
          </w:p>
        </w:tc>
        <w:tc>
          <w:tcPr>
            <w:tcW w:w="1298" w:type="dxa"/>
            <w:gridSpan w:val="2"/>
            <w:shd w:val="clear" w:color="auto" w:fill="D9D9D9" w:themeFill="background1" w:themeFillShade="D9"/>
          </w:tcPr>
          <w:p w14:paraId="4309F9EE" w14:textId="77777777" w:rsidR="00FE76A6" w:rsidRDefault="00FE76A6" w:rsidP="007121D1">
            <w:pPr>
              <w:jc w:val="center"/>
              <w:rPr>
                <w:b/>
              </w:rPr>
            </w:pPr>
            <w:r>
              <w:rPr>
                <w:b/>
              </w:rPr>
              <w:t xml:space="preserve">National Dis Progress </w:t>
            </w:r>
          </w:p>
          <w:p w14:paraId="6965DC16" w14:textId="05DB5522" w:rsidR="00FE76A6" w:rsidRDefault="00FE76A6" w:rsidP="007121D1">
            <w:pPr>
              <w:jc w:val="center"/>
              <w:rPr>
                <w:b/>
              </w:rPr>
            </w:pPr>
            <w:r>
              <w:rPr>
                <w:b/>
              </w:rPr>
              <w:t>2019</w:t>
            </w:r>
          </w:p>
        </w:tc>
        <w:tc>
          <w:tcPr>
            <w:tcW w:w="1300" w:type="dxa"/>
            <w:gridSpan w:val="2"/>
            <w:shd w:val="clear" w:color="auto" w:fill="D9D9D9" w:themeFill="background1" w:themeFillShade="D9"/>
          </w:tcPr>
          <w:p w14:paraId="03B91A61" w14:textId="77777777" w:rsidR="00FE76A6" w:rsidRDefault="00FE76A6" w:rsidP="007121D1">
            <w:pPr>
              <w:jc w:val="center"/>
              <w:rPr>
                <w:b/>
              </w:rPr>
            </w:pPr>
            <w:r>
              <w:rPr>
                <w:b/>
              </w:rPr>
              <w:t>% Exp</w:t>
            </w:r>
            <w:r w:rsidRPr="008A4922">
              <w:rPr>
                <w:b/>
              </w:rPr>
              <w:t>+</w:t>
            </w:r>
          </w:p>
          <w:p w14:paraId="6F359B4E" w14:textId="233CD239" w:rsidR="00FE76A6" w:rsidRPr="008A4922" w:rsidRDefault="00FE76A6" w:rsidP="007121D1">
            <w:pPr>
              <w:jc w:val="center"/>
              <w:rPr>
                <w:b/>
              </w:rPr>
            </w:pPr>
            <w:r>
              <w:rPr>
                <w:b/>
              </w:rPr>
              <w:t>School</w:t>
            </w:r>
            <w:r w:rsidR="001A24E2">
              <w:rPr>
                <w:b/>
              </w:rPr>
              <w:t xml:space="preserve"> (TA)</w:t>
            </w:r>
          </w:p>
        </w:tc>
        <w:tc>
          <w:tcPr>
            <w:tcW w:w="1423" w:type="dxa"/>
            <w:shd w:val="clear" w:color="auto" w:fill="D9D9D9" w:themeFill="background1" w:themeFillShade="D9"/>
          </w:tcPr>
          <w:p w14:paraId="7693F5A5" w14:textId="1DECD3F0" w:rsidR="00FE76A6" w:rsidRPr="008A4922" w:rsidRDefault="00FE76A6" w:rsidP="007121D1">
            <w:pPr>
              <w:jc w:val="center"/>
              <w:rPr>
                <w:b/>
              </w:rPr>
            </w:pPr>
            <w:r>
              <w:rPr>
                <w:b/>
              </w:rPr>
              <w:t>% National All Exp</w:t>
            </w:r>
            <w:r w:rsidRPr="008A4922">
              <w:rPr>
                <w:b/>
              </w:rPr>
              <w:t xml:space="preserve"> +</w:t>
            </w:r>
            <w:r>
              <w:rPr>
                <w:b/>
              </w:rPr>
              <w:t xml:space="preserve"> 2019</w:t>
            </w:r>
          </w:p>
        </w:tc>
        <w:tc>
          <w:tcPr>
            <w:tcW w:w="1472" w:type="dxa"/>
            <w:gridSpan w:val="2"/>
            <w:shd w:val="clear" w:color="auto" w:fill="D9D9D9" w:themeFill="background1" w:themeFillShade="D9"/>
          </w:tcPr>
          <w:p w14:paraId="7B525B33" w14:textId="77777777" w:rsidR="00FE76A6" w:rsidRDefault="00FE76A6" w:rsidP="007121D1">
            <w:pPr>
              <w:jc w:val="center"/>
              <w:rPr>
                <w:b/>
              </w:rPr>
            </w:pPr>
            <w:r>
              <w:rPr>
                <w:b/>
              </w:rPr>
              <w:t>% Dis Exp+ National</w:t>
            </w:r>
          </w:p>
          <w:p w14:paraId="2543B3F4" w14:textId="3F68E222" w:rsidR="00FE76A6" w:rsidRDefault="00FE76A6" w:rsidP="007121D1">
            <w:pPr>
              <w:jc w:val="center"/>
              <w:rPr>
                <w:b/>
              </w:rPr>
            </w:pPr>
            <w:r>
              <w:rPr>
                <w:b/>
              </w:rPr>
              <w:t>2019</w:t>
            </w:r>
          </w:p>
        </w:tc>
        <w:tc>
          <w:tcPr>
            <w:tcW w:w="1323" w:type="dxa"/>
            <w:shd w:val="clear" w:color="auto" w:fill="D9D9D9" w:themeFill="background1" w:themeFillShade="D9"/>
          </w:tcPr>
          <w:p w14:paraId="315B589B" w14:textId="77777777" w:rsidR="00FE76A6" w:rsidRDefault="00FE76A6" w:rsidP="007121D1">
            <w:pPr>
              <w:jc w:val="center"/>
              <w:rPr>
                <w:b/>
              </w:rPr>
            </w:pPr>
            <w:r>
              <w:rPr>
                <w:b/>
              </w:rPr>
              <w:t>% GD</w:t>
            </w:r>
          </w:p>
          <w:p w14:paraId="1862F84B" w14:textId="7E9487B4" w:rsidR="00FE76A6" w:rsidRPr="008A4922" w:rsidRDefault="00FE76A6" w:rsidP="007121D1">
            <w:pPr>
              <w:jc w:val="center"/>
              <w:rPr>
                <w:b/>
              </w:rPr>
            </w:pPr>
            <w:r>
              <w:rPr>
                <w:b/>
              </w:rPr>
              <w:t>School</w:t>
            </w:r>
            <w:r w:rsidR="001A24E2">
              <w:rPr>
                <w:b/>
              </w:rPr>
              <w:t xml:space="preserve"> (TA)</w:t>
            </w:r>
          </w:p>
        </w:tc>
        <w:tc>
          <w:tcPr>
            <w:tcW w:w="1505" w:type="dxa"/>
            <w:shd w:val="clear" w:color="auto" w:fill="D9D9D9" w:themeFill="background1" w:themeFillShade="D9"/>
          </w:tcPr>
          <w:p w14:paraId="27DC21C0" w14:textId="46A6279E" w:rsidR="00FE76A6" w:rsidRPr="008A4922" w:rsidRDefault="00FE76A6" w:rsidP="007121D1">
            <w:pPr>
              <w:jc w:val="center"/>
              <w:rPr>
                <w:b/>
              </w:rPr>
            </w:pPr>
            <w:r>
              <w:rPr>
                <w:b/>
              </w:rPr>
              <w:t>% National All GD 2019</w:t>
            </w:r>
          </w:p>
        </w:tc>
        <w:tc>
          <w:tcPr>
            <w:tcW w:w="1471" w:type="dxa"/>
            <w:shd w:val="clear" w:color="auto" w:fill="D9D9D9" w:themeFill="background1" w:themeFillShade="D9"/>
          </w:tcPr>
          <w:p w14:paraId="430787AF" w14:textId="1DB25489" w:rsidR="00FE76A6" w:rsidRDefault="00FE76A6" w:rsidP="007121D1">
            <w:pPr>
              <w:jc w:val="center"/>
              <w:rPr>
                <w:b/>
              </w:rPr>
            </w:pPr>
            <w:r>
              <w:rPr>
                <w:b/>
              </w:rPr>
              <w:t>% Dis GD National 2019</w:t>
            </w:r>
          </w:p>
        </w:tc>
      </w:tr>
      <w:tr w:rsidR="001100A0" w14:paraId="3BE817CF" w14:textId="77777777" w:rsidTr="00AF70D0">
        <w:trPr>
          <w:gridAfter w:val="1"/>
          <w:wAfter w:w="152" w:type="dxa"/>
          <w:trHeight w:val="270"/>
        </w:trPr>
        <w:tc>
          <w:tcPr>
            <w:tcW w:w="1804" w:type="dxa"/>
            <w:gridSpan w:val="2"/>
          </w:tcPr>
          <w:p w14:paraId="2E5592F0" w14:textId="77777777" w:rsidR="001100A0" w:rsidRDefault="001100A0" w:rsidP="001100A0">
            <w:r>
              <w:t xml:space="preserve">Reading </w:t>
            </w:r>
          </w:p>
        </w:tc>
        <w:tc>
          <w:tcPr>
            <w:tcW w:w="1205" w:type="dxa"/>
            <w:gridSpan w:val="2"/>
            <w:shd w:val="clear" w:color="auto" w:fill="auto"/>
          </w:tcPr>
          <w:p w14:paraId="23F2D9FB" w14:textId="77777777" w:rsidR="001100A0" w:rsidRDefault="001100A0" w:rsidP="001100A0">
            <w:pPr>
              <w:jc w:val="center"/>
            </w:pPr>
          </w:p>
        </w:tc>
        <w:tc>
          <w:tcPr>
            <w:tcW w:w="1147" w:type="dxa"/>
            <w:shd w:val="clear" w:color="auto" w:fill="auto"/>
          </w:tcPr>
          <w:p w14:paraId="36A12F07" w14:textId="146C687D" w:rsidR="001100A0" w:rsidRDefault="001100A0" w:rsidP="001100A0">
            <w:pPr>
              <w:jc w:val="center"/>
            </w:pPr>
          </w:p>
        </w:tc>
        <w:tc>
          <w:tcPr>
            <w:tcW w:w="1298" w:type="dxa"/>
            <w:gridSpan w:val="2"/>
            <w:shd w:val="clear" w:color="auto" w:fill="auto"/>
          </w:tcPr>
          <w:p w14:paraId="6095E5E6" w14:textId="359AF316" w:rsidR="001100A0" w:rsidRDefault="001100A0" w:rsidP="001100A0">
            <w:pPr>
              <w:jc w:val="center"/>
            </w:pPr>
          </w:p>
        </w:tc>
        <w:tc>
          <w:tcPr>
            <w:tcW w:w="1300" w:type="dxa"/>
            <w:gridSpan w:val="2"/>
            <w:shd w:val="clear" w:color="auto" w:fill="FFC000"/>
          </w:tcPr>
          <w:p w14:paraId="71A197E5" w14:textId="0CB5BC16" w:rsidR="001100A0" w:rsidRDefault="00D42B55" w:rsidP="001100A0">
            <w:pPr>
              <w:jc w:val="center"/>
            </w:pPr>
            <w:r>
              <w:t>0%</w:t>
            </w:r>
          </w:p>
        </w:tc>
        <w:tc>
          <w:tcPr>
            <w:tcW w:w="1423" w:type="dxa"/>
            <w:shd w:val="clear" w:color="auto" w:fill="auto"/>
          </w:tcPr>
          <w:p w14:paraId="5F4D293F" w14:textId="0A6FBF9A" w:rsidR="001100A0" w:rsidRDefault="00E2042E" w:rsidP="001100A0">
            <w:pPr>
              <w:jc w:val="center"/>
            </w:pPr>
            <w:r>
              <w:t>73%</w:t>
            </w:r>
          </w:p>
        </w:tc>
        <w:tc>
          <w:tcPr>
            <w:tcW w:w="1472" w:type="dxa"/>
            <w:gridSpan w:val="2"/>
            <w:shd w:val="clear" w:color="auto" w:fill="auto"/>
          </w:tcPr>
          <w:p w14:paraId="2E3435DF" w14:textId="419D5782" w:rsidR="001100A0" w:rsidRDefault="00FF255A" w:rsidP="001100A0">
            <w:pPr>
              <w:jc w:val="center"/>
            </w:pPr>
            <w:r>
              <w:t>62</w:t>
            </w:r>
            <w:r w:rsidR="001100A0">
              <w:t>%</w:t>
            </w:r>
          </w:p>
        </w:tc>
        <w:tc>
          <w:tcPr>
            <w:tcW w:w="1323" w:type="dxa"/>
            <w:shd w:val="clear" w:color="auto" w:fill="FFC000"/>
          </w:tcPr>
          <w:p w14:paraId="240379A4" w14:textId="487E8D8C" w:rsidR="001100A0" w:rsidRDefault="00D42B55" w:rsidP="001100A0">
            <w:pPr>
              <w:jc w:val="center"/>
            </w:pPr>
            <w:r>
              <w:t>0%</w:t>
            </w:r>
          </w:p>
        </w:tc>
        <w:tc>
          <w:tcPr>
            <w:tcW w:w="1505" w:type="dxa"/>
            <w:shd w:val="clear" w:color="auto" w:fill="auto"/>
          </w:tcPr>
          <w:p w14:paraId="345E42F3" w14:textId="26B540C8" w:rsidR="001100A0" w:rsidRDefault="00E2042E" w:rsidP="001100A0">
            <w:pPr>
              <w:jc w:val="center"/>
            </w:pPr>
            <w:r>
              <w:t>27</w:t>
            </w:r>
            <w:r w:rsidR="009F595F">
              <w:t>%</w:t>
            </w:r>
          </w:p>
        </w:tc>
        <w:tc>
          <w:tcPr>
            <w:tcW w:w="1471" w:type="dxa"/>
            <w:shd w:val="clear" w:color="auto" w:fill="auto"/>
          </w:tcPr>
          <w:p w14:paraId="1F3B2ADD" w14:textId="0C36D3F8" w:rsidR="001100A0" w:rsidRDefault="00385918" w:rsidP="001100A0">
            <w:pPr>
              <w:jc w:val="center"/>
            </w:pPr>
            <w:r>
              <w:t>17</w:t>
            </w:r>
            <w:r w:rsidR="001A058B">
              <w:t>%</w:t>
            </w:r>
          </w:p>
        </w:tc>
      </w:tr>
      <w:tr w:rsidR="001100A0" w14:paraId="30B258F8" w14:textId="77777777" w:rsidTr="00AF70D0">
        <w:trPr>
          <w:gridAfter w:val="1"/>
          <w:wAfter w:w="152" w:type="dxa"/>
          <w:trHeight w:val="270"/>
        </w:trPr>
        <w:tc>
          <w:tcPr>
            <w:tcW w:w="1804" w:type="dxa"/>
            <w:gridSpan w:val="2"/>
          </w:tcPr>
          <w:p w14:paraId="51E62A87" w14:textId="77777777" w:rsidR="001100A0" w:rsidRDefault="001100A0" w:rsidP="001100A0">
            <w:r>
              <w:t>Writing</w:t>
            </w:r>
          </w:p>
        </w:tc>
        <w:tc>
          <w:tcPr>
            <w:tcW w:w="1205" w:type="dxa"/>
            <w:gridSpan w:val="2"/>
            <w:shd w:val="clear" w:color="auto" w:fill="auto"/>
          </w:tcPr>
          <w:p w14:paraId="05FA5E14" w14:textId="77777777" w:rsidR="001100A0" w:rsidRDefault="001100A0" w:rsidP="001100A0">
            <w:pPr>
              <w:jc w:val="center"/>
            </w:pPr>
          </w:p>
        </w:tc>
        <w:tc>
          <w:tcPr>
            <w:tcW w:w="1147" w:type="dxa"/>
            <w:shd w:val="clear" w:color="auto" w:fill="auto"/>
          </w:tcPr>
          <w:p w14:paraId="70F7E15B" w14:textId="77777777" w:rsidR="001100A0" w:rsidRDefault="001100A0" w:rsidP="001100A0">
            <w:pPr>
              <w:jc w:val="center"/>
            </w:pPr>
          </w:p>
        </w:tc>
        <w:tc>
          <w:tcPr>
            <w:tcW w:w="1298" w:type="dxa"/>
            <w:gridSpan w:val="2"/>
            <w:shd w:val="clear" w:color="auto" w:fill="auto"/>
          </w:tcPr>
          <w:p w14:paraId="708D53D2" w14:textId="77777777" w:rsidR="001100A0" w:rsidRDefault="001100A0" w:rsidP="001100A0">
            <w:pPr>
              <w:jc w:val="center"/>
            </w:pPr>
          </w:p>
        </w:tc>
        <w:tc>
          <w:tcPr>
            <w:tcW w:w="1300" w:type="dxa"/>
            <w:gridSpan w:val="2"/>
            <w:shd w:val="clear" w:color="auto" w:fill="FFC000"/>
          </w:tcPr>
          <w:p w14:paraId="78D5918D" w14:textId="3922B954" w:rsidR="001100A0" w:rsidRDefault="00D42B55" w:rsidP="001100A0">
            <w:pPr>
              <w:jc w:val="center"/>
            </w:pPr>
            <w:r>
              <w:t>0%</w:t>
            </w:r>
          </w:p>
        </w:tc>
        <w:tc>
          <w:tcPr>
            <w:tcW w:w="1423" w:type="dxa"/>
            <w:shd w:val="clear" w:color="auto" w:fill="auto"/>
          </w:tcPr>
          <w:p w14:paraId="343DCE93" w14:textId="5E775B0A" w:rsidR="001100A0" w:rsidRDefault="002B65A9" w:rsidP="001100A0">
            <w:pPr>
              <w:jc w:val="center"/>
            </w:pPr>
            <w:r>
              <w:t>78%</w:t>
            </w:r>
          </w:p>
        </w:tc>
        <w:tc>
          <w:tcPr>
            <w:tcW w:w="1472" w:type="dxa"/>
            <w:gridSpan w:val="2"/>
            <w:shd w:val="clear" w:color="auto" w:fill="auto"/>
          </w:tcPr>
          <w:p w14:paraId="422ABD16" w14:textId="77FC92DC" w:rsidR="001100A0" w:rsidRDefault="00FD4014" w:rsidP="001100A0">
            <w:pPr>
              <w:jc w:val="center"/>
            </w:pPr>
            <w:r>
              <w:t>68%</w:t>
            </w:r>
          </w:p>
        </w:tc>
        <w:tc>
          <w:tcPr>
            <w:tcW w:w="1323" w:type="dxa"/>
            <w:shd w:val="clear" w:color="auto" w:fill="FFC000"/>
          </w:tcPr>
          <w:p w14:paraId="7CA4CD1B" w14:textId="09D50CE4" w:rsidR="001100A0" w:rsidRDefault="00D42B55" w:rsidP="001100A0">
            <w:pPr>
              <w:jc w:val="center"/>
            </w:pPr>
            <w:r>
              <w:t>0%</w:t>
            </w:r>
          </w:p>
        </w:tc>
        <w:tc>
          <w:tcPr>
            <w:tcW w:w="1505" w:type="dxa"/>
            <w:shd w:val="clear" w:color="auto" w:fill="auto"/>
          </w:tcPr>
          <w:p w14:paraId="595D7606" w14:textId="6BB7A56C" w:rsidR="001100A0" w:rsidRDefault="00A54E03" w:rsidP="001100A0">
            <w:pPr>
              <w:jc w:val="center"/>
            </w:pPr>
            <w:r>
              <w:t>20%</w:t>
            </w:r>
          </w:p>
        </w:tc>
        <w:tc>
          <w:tcPr>
            <w:tcW w:w="1471" w:type="dxa"/>
            <w:shd w:val="clear" w:color="auto" w:fill="auto"/>
          </w:tcPr>
          <w:p w14:paraId="7185AFB3" w14:textId="0F4404C2" w:rsidR="001100A0" w:rsidRDefault="00D938F5" w:rsidP="001100A0">
            <w:pPr>
              <w:jc w:val="center"/>
            </w:pPr>
            <w:r>
              <w:t>11%</w:t>
            </w:r>
          </w:p>
        </w:tc>
      </w:tr>
      <w:tr w:rsidR="001100A0" w14:paraId="22620807" w14:textId="77777777" w:rsidTr="00AF70D0">
        <w:trPr>
          <w:gridAfter w:val="1"/>
          <w:wAfter w:w="152" w:type="dxa"/>
          <w:trHeight w:val="255"/>
        </w:trPr>
        <w:tc>
          <w:tcPr>
            <w:tcW w:w="1804" w:type="dxa"/>
            <w:gridSpan w:val="2"/>
          </w:tcPr>
          <w:p w14:paraId="450BEE25" w14:textId="77777777" w:rsidR="001100A0" w:rsidRDefault="001100A0" w:rsidP="001100A0">
            <w:r>
              <w:t>Maths</w:t>
            </w:r>
          </w:p>
        </w:tc>
        <w:tc>
          <w:tcPr>
            <w:tcW w:w="1205" w:type="dxa"/>
            <w:gridSpan w:val="2"/>
            <w:shd w:val="clear" w:color="auto" w:fill="auto"/>
          </w:tcPr>
          <w:p w14:paraId="75BBE94A" w14:textId="77777777" w:rsidR="001100A0" w:rsidRDefault="001100A0" w:rsidP="001100A0">
            <w:pPr>
              <w:jc w:val="center"/>
            </w:pPr>
          </w:p>
        </w:tc>
        <w:tc>
          <w:tcPr>
            <w:tcW w:w="1147" w:type="dxa"/>
            <w:shd w:val="clear" w:color="auto" w:fill="auto"/>
          </w:tcPr>
          <w:p w14:paraId="44F1B2A5" w14:textId="77777777" w:rsidR="001100A0" w:rsidRDefault="001100A0" w:rsidP="001100A0">
            <w:pPr>
              <w:jc w:val="center"/>
            </w:pPr>
          </w:p>
        </w:tc>
        <w:tc>
          <w:tcPr>
            <w:tcW w:w="1298" w:type="dxa"/>
            <w:gridSpan w:val="2"/>
            <w:shd w:val="clear" w:color="auto" w:fill="auto"/>
          </w:tcPr>
          <w:p w14:paraId="075F3A0A" w14:textId="77777777" w:rsidR="001100A0" w:rsidRDefault="001100A0" w:rsidP="001100A0">
            <w:pPr>
              <w:jc w:val="center"/>
            </w:pPr>
          </w:p>
        </w:tc>
        <w:tc>
          <w:tcPr>
            <w:tcW w:w="1300" w:type="dxa"/>
            <w:gridSpan w:val="2"/>
            <w:shd w:val="clear" w:color="auto" w:fill="FFC000"/>
          </w:tcPr>
          <w:p w14:paraId="6B4239CB" w14:textId="3EE1D077" w:rsidR="001100A0" w:rsidRDefault="00D42B55" w:rsidP="001100A0">
            <w:pPr>
              <w:jc w:val="center"/>
            </w:pPr>
            <w:r>
              <w:t>0%</w:t>
            </w:r>
          </w:p>
        </w:tc>
        <w:tc>
          <w:tcPr>
            <w:tcW w:w="1423" w:type="dxa"/>
            <w:shd w:val="clear" w:color="auto" w:fill="auto"/>
          </w:tcPr>
          <w:p w14:paraId="66B0085F" w14:textId="0EB45DD7" w:rsidR="001100A0" w:rsidRDefault="00A54E03" w:rsidP="001100A0">
            <w:pPr>
              <w:jc w:val="center"/>
            </w:pPr>
            <w:r>
              <w:t>79%</w:t>
            </w:r>
          </w:p>
        </w:tc>
        <w:tc>
          <w:tcPr>
            <w:tcW w:w="1472" w:type="dxa"/>
            <w:gridSpan w:val="2"/>
            <w:shd w:val="clear" w:color="auto" w:fill="auto"/>
          </w:tcPr>
          <w:p w14:paraId="0A3E0672" w14:textId="2F6F65AB" w:rsidR="001100A0" w:rsidRDefault="00FD4014" w:rsidP="001100A0">
            <w:pPr>
              <w:jc w:val="center"/>
            </w:pPr>
            <w:r>
              <w:t>67%</w:t>
            </w:r>
          </w:p>
        </w:tc>
        <w:tc>
          <w:tcPr>
            <w:tcW w:w="1323" w:type="dxa"/>
            <w:shd w:val="clear" w:color="auto" w:fill="FFC000"/>
          </w:tcPr>
          <w:p w14:paraId="088A0667" w14:textId="66581274" w:rsidR="001100A0" w:rsidRDefault="00D42B55" w:rsidP="001100A0">
            <w:pPr>
              <w:jc w:val="center"/>
            </w:pPr>
            <w:r>
              <w:t>0%</w:t>
            </w:r>
          </w:p>
        </w:tc>
        <w:tc>
          <w:tcPr>
            <w:tcW w:w="1505" w:type="dxa"/>
            <w:shd w:val="clear" w:color="auto" w:fill="auto"/>
          </w:tcPr>
          <w:p w14:paraId="32245FBB" w14:textId="4164049A" w:rsidR="001100A0" w:rsidRDefault="004D1EA1" w:rsidP="001100A0">
            <w:pPr>
              <w:jc w:val="center"/>
            </w:pPr>
            <w:r>
              <w:t>27%</w:t>
            </w:r>
          </w:p>
        </w:tc>
        <w:tc>
          <w:tcPr>
            <w:tcW w:w="1471" w:type="dxa"/>
            <w:shd w:val="clear" w:color="auto" w:fill="auto"/>
          </w:tcPr>
          <w:p w14:paraId="38795942" w14:textId="1F8C9B58" w:rsidR="001100A0" w:rsidRDefault="00D938F5" w:rsidP="001100A0">
            <w:pPr>
              <w:jc w:val="center"/>
            </w:pPr>
            <w:r>
              <w:t>16%</w:t>
            </w:r>
          </w:p>
        </w:tc>
      </w:tr>
      <w:tr w:rsidR="001100A0" w14:paraId="6AAF18F2" w14:textId="77777777" w:rsidTr="00AF70D0">
        <w:trPr>
          <w:gridAfter w:val="1"/>
          <w:wAfter w:w="152" w:type="dxa"/>
          <w:trHeight w:val="525"/>
        </w:trPr>
        <w:tc>
          <w:tcPr>
            <w:tcW w:w="1804" w:type="dxa"/>
            <w:gridSpan w:val="2"/>
            <w:shd w:val="clear" w:color="auto" w:fill="D9D9D9" w:themeFill="background1" w:themeFillShade="D9"/>
          </w:tcPr>
          <w:p w14:paraId="7184E0F2" w14:textId="77777777" w:rsidR="001100A0" w:rsidRDefault="001100A0" w:rsidP="001100A0">
            <w:pPr>
              <w:jc w:val="center"/>
              <w:rPr>
                <w:b/>
              </w:rPr>
            </w:pPr>
            <w:r>
              <w:rPr>
                <w:b/>
              </w:rPr>
              <w:t>2019-2020</w:t>
            </w:r>
          </w:p>
          <w:p w14:paraId="11B69163" w14:textId="77777777" w:rsidR="001100A0" w:rsidRPr="008A4922" w:rsidRDefault="001100A0" w:rsidP="001100A0">
            <w:pPr>
              <w:jc w:val="center"/>
              <w:rPr>
                <w:b/>
              </w:rPr>
            </w:pPr>
            <w:r>
              <w:rPr>
                <w:b/>
              </w:rPr>
              <w:t>COVID 19</w:t>
            </w:r>
          </w:p>
        </w:tc>
        <w:tc>
          <w:tcPr>
            <w:tcW w:w="1205" w:type="dxa"/>
            <w:gridSpan w:val="2"/>
            <w:shd w:val="clear" w:color="auto" w:fill="D9D9D9" w:themeFill="background1" w:themeFillShade="D9"/>
          </w:tcPr>
          <w:p w14:paraId="23F444FB" w14:textId="77777777" w:rsidR="001100A0" w:rsidRPr="008A4922" w:rsidRDefault="001100A0" w:rsidP="001100A0">
            <w:pPr>
              <w:jc w:val="center"/>
              <w:rPr>
                <w:b/>
              </w:rPr>
            </w:pPr>
            <w:r>
              <w:rPr>
                <w:b/>
              </w:rPr>
              <w:t>Progress Scores</w:t>
            </w:r>
          </w:p>
        </w:tc>
        <w:tc>
          <w:tcPr>
            <w:tcW w:w="1147" w:type="dxa"/>
            <w:shd w:val="clear" w:color="auto" w:fill="D9D9D9" w:themeFill="background1" w:themeFillShade="D9"/>
          </w:tcPr>
          <w:p w14:paraId="6D0705A2" w14:textId="77777777" w:rsidR="001100A0" w:rsidRDefault="001100A0" w:rsidP="001100A0">
            <w:pPr>
              <w:jc w:val="center"/>
              <w:rPr>
                <w:b/>
              </w:rPr>
            </w:pPr>
            <w:r>
              <w:rPr>
                <w:b/>
              </w:rPr>
              <w:t xml:space="preserve">National </w:t>
            </w:r>
            <w:proofErr w:type="gramStart"/>
            <w:r>
              <w:rPr>
                <w:b/>
              </w:rPr>
              <w:t>Non Dis</w:t>
            </w:r>
            <w:proofErr w:type="gramEnd"/>
          </w:p>
        </w:tc>
        <w:tc>
          <w:tcPr>
            <w:tcW w:w="1298" w:type="dxa"/>
            <w:gridSpan w:val="2"/>
            <w:shd w:val="clear" w:color="auto" w:fill="D9D9D9" w:themeFill="background1" w:themeFillShade="D9"/>
          </w:tcPr>
          <w:p w14:paraId="416FF763" w14:textId="77777777" w:rsidR="001100A0" w:rsidRDefault="001100A0" w:rsidP="001100A0">
            <w:pPr>
              <w:jc w:val="center"/>
              <w:rPr>
                <w:b/>
              </w:rPr>
            </w:pPr>
            <w:r>
              <w:rPr>
                <w:b/>
              </w:rPr>
              <w:t xml:space="preserve">National Dis Progress </w:t>
            </w:r>
          </w:p>
        </w:tc>
        <w:tc>
          <w:tcPr>
            <w:tcW w:w="1300" w:type="dxa"/>
            <w:gridSpan w:val="2"/>
            <w:shd w:val="clear" w:color="auto" w:fill="D9D9D9" w:themeFill="background1" w:themeFillShade="D9"/>
          </w:tcPr>
          <w:p w14:paraId="7F725B37" w14:textId="77777777" w:rsidR="001100A0" w:rsidRDefault="001100A0" w:rsidP="001100A0">
            <w:pPr>
              <w:jc w:val="center"/>
              <w:rPr>
                <w:b/>
              </w:rPr>
            </w:pPr>
            <w:r>
              <w:rPr>
                <w:b/>
              </w:rPr>
              <w:t>% Exp</w:t>
            </w:r>
            <w:r w:rsidRPr="008A4922">
              <w:rPr>
                <w:b/>
              </w:rPr>
              <w:t>+</w:t>
            </w:r>
          </w:p>
          <w:p w14:paraId="61224D68" w14:textId="77777777" w:rsidR="001100A0" w:rsidRPr="008A4922" w:rsidRDefault="001100A0" w:rsidP="001100A0">
            <w:pPr>
              <w:jc w:val="center"/>
              <w:rPr>
                <w:b/>
              </w:rPr>
            </w:pPr>
            <w:r>
              <w:rPr>
                <w:b/>
              </w:rPr>
              <w:t>School</w:t>
            </w:r>
          </w:p>
        </w:tc>
        <w:tc>
          <w:tcPr>
            <w:tcW w:w="1423" w:type="dxa"/>
            <w:shd w:val="clear" w:color="auto" w:fill="D9D9D9" w:themeFill="background1" w:themeFillShade="D9"/>
          </w:tcPr>
          <w:p w14:paraId="7C007581" w14:textId="77777777" w:rsidR="001100A0" w:rsidRPr="008A4922" w:rsidRDefault="001100A0" w:rsidP="001100A0">
            <w:pPr>
              <w:jc w:val="center"/>
              <w:rPr>
                <w:b/>
              </w:rPr>
            </w:pPr>
            <w:r>
              <w:rPr>
                <w:b/>
              </w:rPr>
              <w:t>% National All Exp</w:t>
            </w:r>
            <w:r w:rsidRPr="008A4922">
              <w:rPr>
                <w:b/>
              </w:rPr>
              <w:t xml:space="preserve"> +</w:t>
            </w:r>
          </w:p>
        </w:tc>
        <w:tc>
          <w:tcPr>
            <w:tcW w:w="1472" w:type="dxa"/>
            <w:gridSpan w:val="2"/>
            <w:shd w:val="clear" w:color="auto" w:fill="D9D9D9" w:themeFill="background1" w:themeFillShade="D9"/>
          </w:tcPr>
          <w:p w14:paraId="38A8D731" w14:textId="77777777" w:rsidR="001100A0" w:rsidRDefault="001100A0" w:rsidP="001100A0">
            <w:pPr>
              <w:jc w:val="center"/>
              <w:rPr>
                <w:b/>
              </w:rPr>
            </w:pPr>
            <w:r>
              <w:rPr>
                <w:b/>
              </w:rPr>
              <w:t>% Dis Exp+ National</w:t>
            </w:r>
          </w:p>
        </w:tc>
        <w:tc>
          <w:tcPr>
            <w:tcW w:w="1323" w:type="dxa"/>
            <w:shd w:val="clear" w:color="auto" w:fill="D9D9D9" w:themeFill="background1" w:themeFillShade="D9"/>
          </w:tcPr>
          <w:p w14:paraId="40543A0F" w14:textId="77777777" w:rsidR="001100A0" w:rsidRDefault="001100A0" w:rsidP="001100A0">
            <w:pPr>
              <w:jc w:val="center"/>
              <w:rPr>
                <w:b/>
              </w:rPr>
            </w:pPr>
            <w:r>
              <w:rPr>
                <w:b/>
              </w:rPr>
              <w:t>% GD</w:t>
            </w:r>
          </w:p>
          <w:p w14:paraId="7A442152" w14:textId="77777777" w:rsidR="001100A0" w:rsidRPr="008A4922" w:rsidRDefault="001100A0" w:rsidP="001100A0">
            <w:pPr>
              <w:jc w:val="center"/>
              <w:rPr>
                <w:b/>
              </w:rPr>
            </w:pPr>
            <w:r>
              <w:rPr>
                <w:b/>
              </w:rPr>
              <w:t>School</w:t>
            </w:r>
          </w:p>
        </w:tc>
        <w:tc>
          <w:tcPr>
            <w:tcW w:w="1505" w:type="dxa"/>
            <w:shd w:val="clear" w:color="auto" w:fill="D9D9D9" w:themeFill="background1" w:themeFillShade="D9"/>
          </w:tcPr>
          <w:p w14:paraId="22BF38C2" w14:textId="77777777" w:rsidR="001100A0" w:rsidRPr="008A4922" w:rsidRDefault="001100A0" w:rsidP="001100A0">
            <w:pPr>
              <w:jc w:val="center"/>
              <w:rPr>
                <w:b/>
              </w:rPr>
            </w:pPr>
            <w:r>
              <w:rPr>
                <w:b/>
              </w:rPr>
              <w:t>% National All GD</w:t>
            </w:r>
          </w:p>
        </w:tc>
        <w:tc>
          <w:tcPr>
            <w:tcW w:w="1471" w:type="dxa"/>
            <w:shd w:val="clear" w:color="auto" w:fill="D9D9D9" w:themeFill="background1" w:themeFillShade="D9"/>
          </w:tcPr>
          <w:p w14:paraId="1CF12898" w14:textId="77777777" w:rsidR="001100A0" w:rsidRDefault="001100A0" w:rsidP="001100A0">
            <w:pPr>
              <w:jc w:val="center"/>
              <w:rPr>
                <w:b/>
              </w:rPr>
            </w:pPr>
            <w:r>
              <w:rPr>
                <w:b/>
              </w:rPr>
              <w:t>% Dis GD National</w:t>
            </w:r>
          </w:p>
        </w:tc>
      </w:tr>
      <w:tr w:rsidR="001100A0" w14:paraId="00A2C42E" w14:textId="77777777" w:rsidTr="00AF70D0">
        <w:trPr>
          <w:gridAfter w:val="1"/>
          <w:wAfter w:w="152" w:type="dxa"/>
          <w:trHeight w:val="270"/>
        </w:trPr>
        <w:tc>
          <w:tcPr>
            <w:tcW w:w="1804" w:type="dxa"/>
            <w:gridSpan w:val="2"/>
          </w:tcPr>
          <w:p w14:paraId="5A5CF1ED" w14:textId="77777777" w:rsidR="001100A0" w:rsidRDefault="001100A0" w:rsidP="001100A0">
            <w:r>
              <w:t xml:space="preserve">Reading </w:t>
            </w:r>
          </w:p>
        </w:tc>
        <w:tc>
          <w:tcPr>
            <w:tcW w:w="1205" w:type="dxa"/>
            <w:gridSpan w:val="2"/>
            <w:shd w:val="clear" w:color="auto" w:fill="A6A6A6" w:themeFill="background1" w:themeFillShade="A6"/>
          </w:tcPr>
          <w:p w14:paraId="3AB9EE29" w14:textId="77777777" w:rsidR="001100A0" w:rsidRDefault="001100A0" w:rsidP="001100A0"/>
        </w:tc>
        <w:tc>
          <w:tcPr>
            <w:tcW w:w="1147" w:type="dxa"/>
            <w:shd w:val="clear" w:color="auto" w:fill="A6A6A6" w:themeFill="background1" w:themeFillShade="A6"/>
          </w:tcPr>
          <w:p w14:paraId="09F2654D" w14:textId="77777777" w:rsidR="001100A0" w:rsidRDefault="001100A0" w:rsidP="001100A0"/>
        </w:tc>
        <w:tc>
          <w:tcPr>
            <w:tcW w:w="1298" w:type="dxa"/>
            <w:gridSpan w:val="2"/>
            <w:shd w:val="clear" w:color="auto" w:fill="A6A6A6" w:themeFill="background1" w:themeFillShade="A6"/>
          </w:tcPr>
          <w:p w14:paraId="3324FC9C" w14:textId="77777777" w:rsidR="001100A0" w:rsidRDefault="001100A0" w:rsidP="001100A0"/>
        </w:tc>
        <w:tc>
          <w:tcPr>
            <w:tcW w:w="1300" w:type="dxa"/>
            <w:gridSpan w:val="2"/>
            <w:shd w:val="clear" w:color="auto" w:fill="A6A6A6" w:themeFill="background1" w:themeFillShade="A6"/>
          </w:tcPr>
          <w:p w14:paraId="2CFBCB02" w14:textId="77777777" w:rsidR="001100A0" w:rsidRDefault="001100A0" w:rsidP="001100A0"/>
        </w:tc>
        <w:tc>
          <w:tcPr>
            <w:tcW w:w="1423" w:type="dxa"/>
            <w:shd w:val="clear" w:color="auto" w:fill="A6A6A6" w:themeFill="background1" w:themeFillShade="A6"/>
          </w:tcPr>
          <w:p w14:paraId="52A7D980" w14:textId="77777777" w:rsidR="001100A0" w:rsidRDefault="001100A0" w:rsidP="001100A0"/>
        </w:tc>
        <w:tc>
          <w:tcPr>
            <w:tcW w:w="1472" w:type="dxa"/>
            <w:gridSpan w:val="2"/>
            <w:shd w:val="clear" w:color="auto" w:fill="A6A6A6" w:themeFill="background1" w:themeFillShade="A6"/>
          </w:tcPr>
          <w:p w14:paraId="0C4FF22C" w14:textId="77777777" w:rsidR="001100A0" w:rsidRDefault="001100A0" w:rsidP="001100A0"/>
        </w:tc>
        <w:tc>
          <w:tcPr>
            <w:tcW w:w="1323" w:type="dxa"/>
            <w:shd w:val="clear" w:color="auto" w:fill="A6A6A6" w:themeFill="background1" w:themeFillShade="A6"/>
          </w:tcPr>
          <w:p w14:paraId="720A4052" w14:textId="77777777" w:rsidR="001100A0" w:rsidRDefault="001100A0" w:rsidP="001100A0"/>
        </w:tc>
        <w:tc>
          <w:tcPr>
            <w:tcW w:w="1505" w:type="dxa"/>
            <w:shd w:val="clear" w:color="auto" w:fill="A6A6A6" w:themeFill="background1" w:themeFillShade="A6"/>
          </w:tcPr>
          <w:p w14:paraId="0E528ECA" w14:textId="77777777" w:rsidR="001100A0" w:rsidRDefault="001100A0" w:rsidP="001100A0"/>
        </w:tc>
        <w:tc>
          <w:tcPr>
            <w:tcW w:w="1471" w:type="dxa"/>
            <w:shd w:val="clear" w:color="auto" w:fill="A6A6A6" w:themeFill="background1" w:themeFillShade="A6"/>
          </w:tcPr>
          <w:p w14:paraId="103C9EBF" w14:textId="77777777" w:rsidR="001100A0" w:rsidRDefault="001100A0" w:rsidP="001100A0"/>
        </w:tc>
      </w:tr>
      <w:tr w:rsidR="001100A0" w14:paraId="05671612" w14:textId="77777777" w:rsidTr="00AF70D0">
        <w:trPr>
          <w:gridAfter w:val="1"/>
          <w:wAfter w:w="152" w:type="dxa"/>
          <w:trHeight w:val="270"/>
        </w:trPr>
        <w:tc>
          <w:tcPr>
            <w:tcW w:w="1804" w:type="dxa"/>
            <w:gridSpan w:val="2"/>
          </w:tcPr>
          <w:p w14:paraId="7F4CD46D" w14:textId="77777777" w:rsidR="001100A0" w:rsidRDefault="001100A0" w:rsidP="001100A0">
            <w:r>
              <w:t>Writing</w:t>
            </w:r>
          </w:p>
        </w:tc>
        <w:tc>
          <w:tcPr>
            <w:tcW w:w="1205" w:type="dxa"/>
            <w:gridSpan w:val="2"/>
            <w:shd w:val="clear" w:color="auto" w:fill="A6A6A6" w:themeFill="background1" w:themeFillShade="A6"/>
          </w:tcPr>
          <w:p w14:paraId="417E50E3" w14:textId="77777777" w:rsidR="001100A0" w:rsidRDefault="001100A0" w:rsidP="001100A0"/>
        </w:tc>
        <w:tc>
          <w:tcPr>
            <w:tcW w:w="1147" w:type="dxa"/>
            <w:shd w:val="clear" w:color="auto" w:fill="A6A6A6" w:themeFill="background1" w:themeFillShade="A6"/>
          </w:tcPr>
          <w:p w14:paraId="25F1DA13" w14:textId="77777777" w:rsidR="001100A0" w:rsidRDefault="001100A0" w:rsidP="001100A0"/>
        </w:tc>
        <w:tc>
          <w:tcPr>
            <w:tcW w:w="1298" w:type="dxa"/>
            <w:gridSpan w:val="2"/>
            <w:shd w:val="clear" w:color="auto" w:fill="A6A6A6" w:themeFill="background1" w:themeFillShade="A6"/>
          </w:tcPr>
          <w:p w14:paraId="4A47DAED" w14:textId="77777777" w:rsidR="001100A0" w:rsidRDefault="001100A0" w:rsidP="001100A0"/>
        </w:tc>
        <w:tc>
          <w:tcPr>
            <w:tcW w:w="1300" w:type="dxa"/>
            <w:gridSpan w:val="2"/>
            <w:shd w:val="clear" w:color="auto" w:fill="A6A6A6" w:themeFill="background1" w:themeFillShade="A6"/>
          </w:tcPr>
          <w:p w14:paraId="41A68FA3" w14:textId="77777777" w:rsidR="001100A0" w:rsidRDefault="001100A0" w:rsidP="001100A0"/>
        </w:tc>
        <w:tc>
          <w:tcPr>
            <w:tcW w:w="1423" w:type="dxa"/>
            <w:shd w:val="clear" w:color="auto" w:fill="A6A6A6" w:themeFill="background1" w:themeFillShade="A6"/>
          </w:tcPr>
          <w:p w14:paraId="2DE13C61" w14:textId="77777777" w:rsidR="001100A0" w:rsidRDefault="001100A0" w:rsidP="001100A0"/>
        </w:tc>
        <w:tc>
          <w:tcPr>
            <w:tcW w:w="1472" w:type="dxa"/>
            <w:gridSpan w:val="2"/>
            <w:shd w:val="clear" w:color="auto" w:fill="A6A6A6" w:themeFill="background1" w:themeFillShade="A6"/>
          </w:tcPr>
          <w:p w14:paraId="34D618C0" w14:textId="77777777" w:rsidR="001100A0" w:rsidRDefault="001100A0" w:rsidP="001100A0"/>
        </w:tc>
        <w:tc>
          <w:tcPr>
            <w:tcW w:w="1323" w:type="dxa"/>
            <w:shd w:val="clear" w:color="auto" w:fill="A6A6A6" w:themeFill="background1" w:themeFillShade="A6"/>
          </w:tcPr>
          <w:p w14:paraId="14804A7B" w14:textId="77777777" w:rsidR="001100A0" w:rsidRDefault="001100A0" w:rsidP="001100A0"/>
        </w:tc>
        <w:tc>
          <w:tcPr>
            <w:tcW w:w="1505" w:type="dxa"/>
            <w:shd w:val="clear" w:color="auto" w:fill="A6A6A6" w:themeFill="background1" w:themeFillShade="A6"/>
          </w:tcPr>
          <w:p w14:paraId="18B60429" w14:textId="77777777" w:rsidR="001100A0" w:rsidRDefault="001100A0" w:rsidP="001100A0"/>
        </w:tc>
        <w:tc>
          <w:tcPr>
            <w:tcW w:w="1471" w:type="dxa"/>
            <w:shd w:val="clear" w:color="auto" w:fill="A6A6A6" w:themeFill="background1" w:themeFillShade="A6"/>
          </w:tcPr>
          <w:p w14:paraId="19CA6A92" w14:textId="77777777" w:rsidR="001100A0" w:rsidRDefault="001100A0" w:rsidP="001100A0"/>
        </w:tc>
      </w:tr>
      <w:tr w:rsidR="001100A0" w14:paraId="255A9273" w14:textId="77777777" w:rsidTr="00AF70D0">
        <w:trPr>
          <w:gridAfter w:val="1"/>
          <w:wAfter w:w="152" w:type="dxa"/>
          <w:trHeight w:val="255"/>
        </w:trPr>
        <w:tc>
          <w:tcPr>
            <w:tcW w:w="1804" w:type="dxa"/>
            <w:gridSpan w:val="2"/>
          </w:tcPr>
          <w:p w14:paraId="5EC65866" w14:textId="77777777" w:rsidR="001100A0" w:rsidRDefault="001100A0" w:rsidP="001100A0">
            <w:r>
              <w:t>Maths</w:t>
            </w:r>
          </w:p>
        </w:tc>
        <w:tc>
          <w:tcPr>
            <w:tcW w:w="1205" w:type="dxa"/>
            <w:gridSpan w:val="2"/>
            <w:shd w:val="clear" w:color="auto" w:fill="A6A6A6" w:themeFill="background1" w:themeFillShade="A6"/>
          </w:tcPr>
          <w:p w14:paraId="7A3A332B" w14:textId="77777777" w:rsidR="001100A0" w:rsidRDefault="001100A0" w:rsidP="001100A0"/>
        </w:tc>
        <w:tc>
          <w:tcPr>
            <w:tcW w:w="1147" w:type="dxa"/>
            <w:shd w:val="clear" w:color="auto" w:fill="A6A6A6" w:themeFill="background1" w:themeFillShade="A6"/>
          </w:tcPr>
          <w:p w14:paraId="25C9EAF7" w14:textId="77777777" w:rsidR="001100A0" w:rsidRDefault="001100A0" w:rsidP="001100A0"/>
        </w:tc>
        <w:tc>
          <w:tcPr>
            <w:tcW w:w="1298" w:type="dxa"/>
            <w:gridSpan w:val="2"/>
            <w:shd w:val="clear" w:color="auto" w:fill="A6A6A6" w:themeFill="background1" w:themeFillShade="A6"/>
          </w:tcPr>
          <w:p w14:paraId="4E47C066" w14:textId="77777777" w:rsidR="001100A0" w:rsidRDefault="001100A0" w:rsidP="001100A0"/>
        </w:tc>
        <w:tc>
          <w:tcPr>
            <w:tcW w:w="1300" w:type="dxa"/>
            <w:gridSpan w:val="2"/>
            <w:shd w:val="clear" w:color="auto" w:fill="A6A6A6" w:themeFill="background1" w:themeFillShade="A6"/>
          </w:tcPr>
          <w:p w14:paraId="31ACEB83" w14:textId="77777777" w:rsidR="001100A0" w:rsidRDefault="001100A0" w:rsidP="001100A0"/>
        </w:tc>
        <w:tc>
          <w:tcPr>
            <w:tcW w:w="1423" w:type="dxa"/>
            <w:shd w:val="clear" w:color="auto" w:fill="A6A6A6" w:themeFill="background1" w:themeFillShade="A6"/>
          </w:tcPr>
          <w:p w14:paraId="51D3CDFD" w14:textId="77777777" w:rsidR="001100A0" w:rsidRDefault="001100A0" w:rsidP="001100A0"/>
        </w:tc>
        <w:tc>
          <w:tcPr>
            <w:tcW w:w="1472" w:type="dxa"/>
            <w:gridSpan w:val="2"/>
            <w:shd w:val="clear" w:color="auto" w:fill="A6A6A6" w:themeFill="background1" w:themeFillShade="A6"/>
          </w:tcPr>
          <w:p w14:paraId="4592551A" w14:textId="77777777" w:rsidR="001100A0" w:rsidRDefault="001100A0" w:rsidP="001100A0"/>
        </w:tc>
        <w:tc>
          <w:tcPr>
            <w:tcW w:w="1323" w:type="dxa"/>
            <w:shd w:val="clear" w:color="auto" w:fill="A6A6A6" w:themeFill="background1" w:themeFillShade="A6"/>
          </w:tcPr>
          <w:p w14:paraId="19D79965" w14:textId="77777777" w:rsidR="001100A0" w:rsidRDefault="001100A0" w:rsidP="001100A0"/>
        </w:tc>
        <w:tc>
          <w:tcPr>
            <w:tcW w:w="1505" w:type="dxa"/>
            <w:shd w:val="clear" w:color="auto" w:fill="A6A6A6" w:themeFill="background1" w:themeFillShade="A6"/>
          </w:tcPr>
          <w:p w14:paraId="7F246E16" w14:textId="77777777" w:rsidR="001100A0" w:rsidRDefault="001100A0" w:rsidP="001100A0"/>
        </w:tc>
        <w:tc>
          <w:tcPr>
            <w:tcW w:w="1471" w:type="dxa"/>
            <w:shd w:val="clear" w:color="auto" w:fill="A6A6A6" w:themeFill="background1" w:themeFillShade="A6"/>
          </w:tcPr>
          <w:p w14:paraId="33A03D40" w14:textId="77777777" w:rsidR="001100A0" w:rsidRDefault="001100A0" w:rsidP="001100A0"/>
        </w:tc>
      </w:tr>
      <w:tr w:rsidR="001100A0" w14:paraId="118C6882" w14:textId="77777777" w:rsidTr="00AF70D0">
        <w:trPr>
          <w:gridAfter w:val="1"/>
          <w:wAfter w:w="152" w:type="dxa"/>
          <w:trHeight w:val="540"/>
        </w:trPr>
        <w:tc>
          <w:tcPr>
            <w:tcW w:w="1804" w:type="dxa"/>
            <w:gridSpan w:val="2"/>
            <w:shd w:val="clear" w:color="auto" w:fill="D9D9D9" w:themeFill="background1" w:themeFillShade="D9"/>
          </w:tcPr>
          <w:p w14:paraId="1EB10339" w14:textId="77777777" w:rsidR="001100A0" w:rsidRDefault="001100A0" w:rsidP="001100A0">
            <w:pPr>
              <w:jc w:val="center"/>
              <w:rPr>
                <w:b/>
              </w:rPr>
            </w:pPr>
            <w:r>
              <w:rPr>
                <w:b/>
              </w:rPr>
              <w:t>2018-2019</w:t>
            </w:r>
          </w:p>
          <w:p w14:paraId="07D55317" w14:textId="77777777" w:rsidR="001100A0" w:rsidRPr="008A4922" w:rsidRDefault="001100A0" w:rsidP="001100A0">
            <w:pPr>
              <w:jc w:val="center"/>
              <w:rPr>
                <w:b/>
              </w:rPr>
            </w:pPr>
            <w:r>
              <w:rPr>
                <w:b/>
              </w:rPr>
              <w:t>(1 pupil)</w:t>
            </w:r>
          </w:p>
        </w:tc>
        <w:tc>
          <w:tcPr>
            <w:tcW w:w="1205" w:type="dxa"/>
            <w:gridSpan w:val="2"/>
            <w:shd w:val="clear" w:color="auto" w:fill="D9D9D9" w:themeFill="background1" w:themeFillShade="D9"/>
          </w:tcPr>
          <w:p w14:paraId="1DE1415F" w14:textId="77777777" w:rsidR="001100A0" w:rsidRPr="008A4922" w:rsidRDefault="001100A0" w:rsidP="001100A0">
            <w:pPr>
              <w:jc w:val="center"/>
              <w:rPr>
                <w:b/>
              </w:rPr>
            </w:pPr>
            <w:r>
              <w:rPr>
                <w:b/>
              </w:rPr>
              <w:t>Progress Scores</w:t>
            </w:r>
          </w:p>
        </w:tc>
        <w:tc>
          <w:tcPr>
            <w:tcW w:w="1147" w:type="dxa"/>
            <w:shd w:val="clear" w:color="auto" w:fill="D9D9D9" w:themeFill="background1" w:themeFillShade="D9"/>
          </w:tcPr>
          <w:p w14:paraId="65958CD6" w14:textId="77777777" w:rsidR="001100A0" w:rsidRDefault="001100A0" w:rsidP="001100A0">
            <w:pPr>
              <w:jc w:val="center"/>
              <w:rPr>
                <w:b/>
              </w:rPr>
            </w:pPr>
            <w:r>
              <w:rPr>
                <w:b/>
              </w:rPr>
              <w:t xml:space="preserve">National </w:t>
            </w:r>
            <w:proofErr w:type="gramStart"/>
            <w:r>
              <w:rPr>
                <w:b/>
              </w:rPr>
              <w:t>Non Dis</w:t>
            </w:r>
            <w:proofErr w:type="gramEnd"/>
          </w:p>
        </w:tc>
        <w:tc>
          <w:tcPr>
            <w:tcW w:w="1298" w:type="dxa"/>
            <w:gridSpan w:val="2"/>
            <w:shd w:val="clear" w:color="auto" w:fill="D9D9D9" w:themeFill="background1" w:themeFillShade="D9"/>
          </w:tcPr>
          <w:p w14:paraId="3548D7D7" w14:textId="77777777" w:rsidR="001100A0" w:rsidRDefault="001100A0" w:rsidP="001100A0">
            <w:pPr>
              <w:jc w:val="center"/>
              <w:rPr>
                <w:b/>
              </w:rPr>
            </w:pPr>
            <w:r>
              <w:rPr>
                <w:b/>
              </w:rPr>
              <w:t>National Dis</w:t>
            </w:r>
          </w:p>
          <w:p w14:paraId="468D34BD" w14:textId="77777777" w:rsidR="001100A0" w:rsidRDefault="001100A0" w:rsidP="001100A0">
            <w:pPr>
              <w:jc w:val="center"/>
              <w:rPr>
                <w:b/>
              </w:rPr>
            </w:pPr>
            <w:r>
              <w:rPr>
                <w:b/>
              </w:rPr>
              <w:t>Progress</w:t>
            </w:r>
          </w:p>
        </w:tc>
        <w:tc>
          <w:tcPr>
            <w:tcW w:w="1300" w:type="dxa"/>
            <w:gridSpan w:val="2"/>
            <w:shd w:val="clear" w:color="auto" w:fill="D9D9D9" w:themeFill="background1" w:themeFillShade="D9"/>
          </w:tcPr>
          <w:p w14:paraId="322D0423" w14:textId="77777777" w:rsidR="001100A0" w:rsidRDefault="001100A0" w:rsidP="001100A0">
            <w:pPr>
              <w:jc w:val="center"/>
              <w:rPr>
                <w:b/>
              </w:rPr>
            </w:pPr>
            <w:r>
              <w:rPr>
                <w:b/>
              </w:rPr>
              <w:t>% Exp</w:t>
            </w:r>
            <w:r w:rsidRPr="008A4922">
              <w:rPr>
                <w:b/>
              </w:rPr>
              <w:t>+</w:t>
            </w:r>
          </w:p>
          <w:p w14:paraId="04048584" w14:textId="77777777" w:rsidR="001100A0" w:rsidRPr="008A4922" w:rsidRDefault="001100A0" w:rsidP="001100A0">
            <w:pPr>
              <w:jc w:val="center"/>
              <w:rPr>
                <w:b/>
              </w:rPr>
            </w:pPr>
            <w:r>
              <w:rPr>
                <w:b/>
              </w:rPr>
              <w:t>School</w:t>
            </w:r>
          </w:p>
        </w:tc>
        <w:tc>
          <w:tcPr>
            <w:tcW w:w="1423" w:type="dxa"/>
            <w:shd w:val="clear" w:color="auto" w:fill="D9D9D9" w:themeFill="background1" w:themeFillShade="D9"/>
          </w:tcPr>
          <w:p w14:paraId="3C82C16A" w14:textId="77777777" w:rsidR="001100A0" w:rsidRPr="008A4922" w:rsidRDefault="001100A0" w:rsidP="001100A0">
            <w:pPr>
              <w:jc w:val="center"/>
              <w:rPr>
                <w:b/>
              </w:rPr>
            </w:pPr>
            <w:r>
              <w:rPr>
                <w:b/>
              </w:rPr>
              <w:t>% National All Exp</w:t>
            </w:r>
            <w:r w:rsidRPr="008A4922">
              <w:rPr>
                <w:b/>
              </w:rPr>
              <w:t xml:space="preserve"> +</w:t>
            </w:r>
          </w:p>
        </w:tc>
        <w:tc>
          <w:tcPr>
            <w:tcW w:w="1472" w:type="dxa"/>
            <w:gridSpan w:val="2"/>
            <w:shd w:val="clear" w:color="auto" w:fill="D9D9D9" w:themeFill="background1" w:themeFillShade="D9"/>
          </w:tcPr>
          <w:p w14:paraId="7F42DCA4" w14:textId="77777777" w:rsidR="001100A0" w:rsidRDefault="001100A0" w:rsidP="001100A0">
            <w:pPr>
              <w:jc w:val="center"/>
              <w:rPr>
                <w:b/>
              </w:rPr>
            </w:pPr>
            <w:r>
              <w:rPr>
                <w:b/>
              </w:rPr>
              <w:t>% Dis Exp+ National</w:t>
            </w:r>
          </w:p>
        </w:tc>
        <w:tc>
          <w:tcPr>
            <w:tcW w:w="1323" w:type="dxa"/>
            <w:shd w:val="clear" w:color="auto" w:fill="D9D9D9" w:themeFill="background1" w:themeFillShade="D9"/>
          </w:tcPr>
          <w:p w14:paraId="43177750" w14:textId="77777777" w:rsidR="001100A0" w:rsidRDefault="001100A0" w:rsidP="001100A0">
            <w:pPr>
              <w:jc w:val="center"/>
              <w:rPr>
                <w:b/>
              </w:rPr>
            </w:pPr>
            <w:r>
              <w:rPr>
                <w:b/>
              </w:rPr>
              <w:t>% GD</w:t>
            </w:r>
          </w:p>
          <w:p w14:paraId="76491C17" w14:textId="77777777" w:rsidR="001100A0" w:rsidRPr="008A4922" w:rsidRDefault="001100A0" w:rsidP="001100A0">
            <w:pPr>
              <w:jc w:val="center"/>
              <w:rPr>
                <w:b/>
              </w:rPr>
            </w:pPr>
            <w:r>
              <w:rPr>
                <w:b/>
              </w:rPr>
              <w:t>School</w:t>
            </w:r>
          </w:p>
        </w:tc>
        <w:tc>
          <w:tcPr>
            <w:tcW w:w="1505" w:type="dxa"/>
            <w:shd w:val="clear" w:color="auto" w:fill="D9D9D9" w:themeFill="background1" w:themeFillShade="D9"/>
          </w:tcPr>
          <w:p w14:paraId="6DC78B00" w14:textId="77777777" w:rsidR="001100A0" w:rsidRPr="008A4922" w:rsidRDefault="001100A0" w:rsidP="001100A0">
            <w:pPr>
              <w:jc w:val="center"/>
              <w:rPr>
                <w:b/>
              </w:rPr>
            </w:pPr>
            <w:r>
              <w:rPr>
                <w:b/>
              </w:rPr>
              <w:t>% National All GD</w:t>
            </w:r>
          </w:p>
        </w:tc>
        <w:tc>
          <w:tcPr>
            <w:tcW w:w="1471" w:type="dxa"/>
            <w:shd w:val="clear" w:color="auto" w:fill="D9D9D9" w:themeFill="background1" w:themeFillShade="D9"/>
          </w:tcPr>
          <w:p w14:paraId="1B2C6787" w14:textId="77777777" w:rsidR="001100A0" w:rsidRDefault="001100A0" w:rsidP="001100A0">
            <w:pPr>
              <w:jc w:val="center"/>
              <w:rPr>
                <w:b/>
              </w:rPr>
            </w:pPr>
            <w:r>
              <w:rPr>
                <w:b/>
              </w:rPr>
              <w:t>% Dis GD National</w:t>
            </w:r>
          </w:p>
        </w:tc>
      </w:tr>
      <w:tr w:rsidR="001100A0" w14:paraId="72789A2E" w14:textId="77777777" w:rsidTr="00AF70D0">
        <w:trPr>
          <w:gridAfter w:val="1"/>
          <w:wAfter w:w="152" w:type="dxa"/>
          <w:trHeight w:val="255"/>
        </w:trPr>
        <w:tc>
          <w:tcPr>
            <w:tcW w:w="1804" w:type="dxa"/>
            <w:gridSpan w:val="2"/>
          </w:tcPr>
          <w:p w14:paraId="5291FB1F" w14:textId="77777777" w:rsidR="001100A0" w:rsidRDefault="001100A0" w:rsidP="001100A0">
            <w:r>
              <w:t xml:space="preserve">Reading </w:t>
            </w:r>
          </w:p>
        </w:tc>
        <w:tc>
          <w:tcPr>
            <w:tcW w:w="1205" w:type="dxa"/>
            <w:gridSpan w:val="2"/>
            <w:shd w:val="clear" w:color="auto" w:fill="66FF33"/>
          </w:tcPr>
          <w:p w14:paraId="455BC16F" w14:textId="77777777" w:rsidR="001100A0" w:rsidRDefault="001100A0" w:rsidP="001100A0">
            <w:pPr>
              <w:jc w:val="center"/>
            </w:pPr>
            <w:r>
              <w:t>3.57</w:t>
            </w:r>
          </w:p>
        </w:tc>
        <w:tc>
          <w:tcPr>
            <w:tcW w:w="1147" w:type="dxa"/>
          </w:tcPr>
          <w:p w14:paraId="6C188BC0" w14:textId="77777777" w:rsidR="001100A0" w:rsidRDefault="001100A0" w:rsidP="001100A0">
            <w:pPr>
              <w:jc w:val="center"/>
            </w:pPr>
            <w:r>
              <w:t>0.32</w:t>
            </w:r>
          </w:p>
        </w:tc>
        <w:tc>
          <w:tcPr>
            <w:tcW w:w="1298" w:type="dxa"/>
            <w:gridSpan w:val="2"/>
          </w:tcPr>
          <w:p w14:paraId="04B62915" w14:textId="77777777" w:rsidR="001100A0" w:rsidRDefault="001100A0" w:rsidP="001100A0">
            <w:pPr>
              <w:jc w:val="center"/>
            </w:pPr>
            <w:r>
              <w:t>-0.62</w:t>
            </w:r>
          </w:p>
        </w:tc>
        <w:tc>
          <w:tcPr>
            <w:tcW w:w="1300" w:type="dxa"/>
            <w:gridSpan w:val="2"/>
          </w:tcPr>
          <w:p w14:paraId="5B52C67F" w14:textId="77777777" w:rsidR="001100A0" w:rsidRDefault="001100A0" w:rsidP="001100A0">
            <w:pPr>
              <w:jc w:val="center"/>
            </w:pPr>
            <w:r>
              <w:t>0%</w:t>
            </w:r>
          </w:p>
        </w:tc>
        <w:tc>
          <w:tcPr>
            <w:tcW w:w="1423" w:type="dxa"/>
          </w:tcPr>
          <w:p w14:paraId="1195D500" w14:textId="77777777" w:rsidR="001100A0" w:rsidRDefault="001100A0" w:rsidP="001100A0">
            <w:pPr>
              <w:jc w:val="center"/>
            </w:pPr>
            <w:r>
              <w:t>78%</w:t>
            </w:r>
          </w:p>
        </w:tc>
        <w:tc>
          <w:tcPr>
            <w:tcW w:w="1472" w:type="dxa"/>
            <w:gridSpan w:val="2"/>
          </w:tcPr>
          <w:p w14:paraId="3C1912D4" w14:textId="77777777" w:rsidR="001100A0" w:rsidRDefault="001100A0" w:rsidP="001100A0">
            <w:pPr>
              <w:jc w:val="center"/>
            </w:pPr>
            <w:r>
              <w:t>62%</w:t>
            </w:r>
          </w:p>
        </w:tc>
        <w:tc>
          <w:tcPr>
            <w:tcW w:w="1323" w:type="dxa"/>
          </w:tcPr>
          <w:p w14:paraId="28F420D7" w14:textId="77777777" w:rsidR="001100A0" w:rsidRDefault="001100A0" w:rsidP="001100A0">
            <w:pPr>
              <w:jc w:val="center"/>
            </w:pPr>
            <w:r>
              <w:t>0%</w:t>
            </w:r>
          </w:p>
        </w:tc>
        <w:tc>
          <w:tcPr>
            <w:tcW w:w="1505" w:type="dxa"/>
          </w:tcPr>
          <w:p w14:paraId="389C9912" w14:textId="77777777" w:rsidR="001100A0" w:rsidRDefault="001100A0" w:rsidP="001100A0">
            <w:pPr>
              <w:jc w:val="center"/>
            </w:pPr>
            <w:r>
              <w:t>31%</w:t>
            </w:r>
          </w:p>
        </w:tc>
        <w:tc>
          <w:tcPr>
            <w:tcW w:w="1471" w:type="dxa"/>
          </w:tcPr>
          <w:p w14:paraId="6AA90D85" w14:textId="77777777" w:rsidR="001100A0" w:rsidRDefault="001100A0" w:rsidP="001100A0">
            <w:pPr>
              <w:jc w:val="center"/>
            </w:pPr>
            <w:r>
              <w:t>17%</w:t>
            </w:r>
          </w:p>
        </w:tc>
      </w:tr>
      <w:tr w:rsidR="001100A0" w14:paraId="5B4C8E19" w14:textId="77777777" w:rsidTr="00AF70D0">
        <w:trPr>
          <w:gridAfter w:val="1"/>
          <w:wAfter w:w="152" w:type="dxa"/>
          <w:trHeight w:val="270"/>
        </w:trPr>
        <w:tc>
          <w:tcPr>
            <w:tcW w:w="1804" w:type="dxa"/>
            <w:gridSpan w:val="2"/>
          </w:tcPr>
          <w:p w14:paraId="17BFC203" w14:textId="77777777" w:rsidR="001100A0" w:rsidRDefault="001100A0" w:rsidP="001100A0">
            <w:r>
              <w:t>Writing</w:t>
            </w:r>
          </w:p>
        </w:tc>
        <w:tc>
          <w:tcPr>
            <w:tcW w:w="1205" w:type="dxa"/>
            <w:gridSpan w:val="2"/>
            <w:shd w:val="clear" w:color="auto" w:fill="FFC000"/>
          </w:tcPr>
          <w:p w14:paraId="3282A4C3" w14:textId="77777777" w:rsidR="001100A0" w:rsidRDefault="001100A0" w:rsidP="001100A0">
            <w:pPr>
              <w:jc w:val="center"/>
            </w:pPr>
            <w:r>
              <w:t>-0.88</w:t>
            </w:r>
          </w:p>
        </w:tc>
        <w:tc>
          <w:tcPr>
            <w:tcW w:w="1147" w:type="dxa"/>
          </w:tcPr>
          <w:p w14:paraId="58F7A51B" w14:textId="77777777" w:rsidR="001100A0" w:rsidRDefault="001100A0" w:rsidP="001100A0">
            <w:pPr>
              <w:jc w:val="center"/>
            </w:pPr>
            <w:r>
              <w:t>0.27</w:t>
            </w:r>
          </w:p>
        </w:tc>
        <w:tc>
          <w:tcPr>
            <w:tcW w:w="1298" w:type="dxa"/>
            <w:gridSpan w:val="2"/>
          </w:tcPr>
          <w:p w14:paraId="2F85D59A" w14:textId="77777777" w:rsidR="001100A0" w:rsidRDefault="001100A0" w:rsidP="001100A0">
            <w:pPr>
              <w:jc w:val="center"/>
            </w:pPr>
            <w:r>
              <w:t>-0.50</w:t>
            </w:r>
          </w:p>
        </w:tc>
        <w:tc>
          <w:tcPr>
            <w:tcW w:w="1300" w:type="dxa"/>
            <w:gridSpan w:val="2"/>
          </w:tcPr>
          <w:p w14:paraId="3C6031CA" w14:textId="77777777" w:rsidR="001100A0" w:rsidRDefault="001100A0" w:rsidP="001100A0">
            <w:pPr>
              <w:jc w:val="center"/>
            </w:pPr>
            <w:r>
              <w:t>0%</w:t>
            </w:r>
          </w:p>
        </w:tc>
        <w:tc>
          <w:tcPr>
            <w:tcW w:w="1423" w:type="dxa"/>
          </w:tcPr>
          <w:p w14:paraId="5162D8BD" w14:textId="77777777" w:rsidR="001100A0" w:rsidRDefault="001100A0" w:rsidP="001100A0">
            <w:pPr>
              <w:jc w:val="center"/>
            </w:pPr>
            <w:r>
              <w:t>83%</w:t>
            </w:r>
          </w:p>
        </w:tc>
        <w:tc>
          <w:tcPr>
            <w:tcW w:w="1472" w:type="dxa"/>
            <w:gridSpan w:val="2"/>
          </w:tcPr>
          <w:p w14:paraId="5821BA01" w14:textId="77777777" w:rsidR="001100A0" w:rsidRDefault="001100A0" w:rsidP="001100A0">
            <w:pPr>
              <w:jc w:val="center"/>
            </w:pPr>
            <w:r>
              <w:t>68%</w:t>
            </w:r>
          </w:p>
        </w:tc>
        <w:tc>
          <w:tcPr>
            <w:tcW w:w="1323" w:type="dxa"/>
          </w:tcPr>
          <w:p w14:paraId="20E98F0F" w14:textId="77777777" w:rsidR="001100A0" w:rsidRDefault="001100A0" w:rsidP="001100A0">
            <w:pPr>
              <w:jc w:val="center"/>
            </w:pPr>
            <w:r>
              <w:t>0%</w:t>
            </w:r>
          </w:p>
        </w:tc>
        <w:tc>
          <w:tcPr>
            <w:tcW w:w="1505" w:type="dxa"/>
          </w:tcPr>
          <w:p w14:paraId="3B21EBFF" w14:textId="77777777" w:rsidR="001100A0" w:rsidRDefault="001100A0" w:rsidP="001100A0">
            <w:pPr>
              <w:jc w:val="center"/>
            </w:pPr>
            <w:r>
              <w:t>24%</w:t>
            </w:r>
          </w:p>
        </w:tc>
        <w:tc>
          <w:tcPr>
            <w:tcW w:w="1471" w:type="dxa"/>
          </w:tcPr>
          <w:p w14:paraId="1F675C4C" w14:textId="77777777" w:rsidR="001100A0" w:rsidRDefault="001100A0" w:rsidP="001100A0">
            <w:pPr>
              <w:jc w:val="center"/>
            </w:pPr>
            <w:r>
              <w:t>11%</w:t>
            </w:r>
          </w:p>
        </w:tc>
      </w:tr>
      <w:tr w:rsidR="001100A0" w14:paraId="5399792B" w14:textId="77777777" w:rsidTr="00AF70D0">
        <w:trPr>
          <w:gridAfter w:val="1"/>
          <w:wAfter w:w="152" w:type="dxa"/>
          <w:trHeight w:val="255"/>
        </w:trPr>
        <w:tc>
          <w:tcPr>
            <w:tcW w:w="1804" w:type="dxa"/>
            <w:gridSpan w:val="2"/>
          </w:tcPr>
          <w:p w14:paraId="22F441A8" w14:textId="77777777" w:rsidR="001100A0" w:rsidRDefault="001100A0" w:rsidP="001100A0">
            <w:r>
              <w:t>Maths</w:t>
            </w:r>
          </w:p>
        </w:tc>
        <w:tc>
          <w:tcPr>
            <w:tcW w:w="1205" w:type="dxa"/>
            <w:gridSpan w:val="2"/>
            <w:shd w:val="clear" w:color="auto" w:fill="66FF33"/>
          </w:tcPr>
          <w:p w14:paraId="0F878514" w14:textId="77777777" w:rsidR="001100A0" w:rsidRDefault="001100A0" w:rsidP="001100A0">
            <w:pPr>
              <w:jc w:val="center"/>
            </w:pPr>
            <w:r>
              <w:t>3.28</w:t>
            </w:r>
          </w:p>
        </w:tc>
        <w:tc>
          <w:tcPr>
            <w:tcW w:w="1147" w:type="dxa"/>
          </w:tcPr>
          <w:p w14:paraId="5D0908D6" w14:textId="77777777" w:rsidR="001100A0" w:rsidRDefault="001100A0" w:rsidP="001100A0">
            <w:pPr>
              <w:jc w:val="center"/>
            </w:pPr>
            <w:r>
              <w:t>0.37</w:t>
            </w:r>
          </w:p>
        </w:tc>
        <w:tc>
          <w:tcPr>
            <w:tcW w:w="1298" w:type="dxa"/>
            <w:gridSpan w:val="2"/>
          </w:tcPr>
          <w:p w14:paraId="3EA4D8E7" w14:textId="77777777" w:rsidR="001100A0" w:rsidRDefault="001100A0" w:rsidP="001100A0">
            <w:pPr>
              <w:jc w:val="center"/>
            </w:pPr>
            <w:r>
              <w:t>-0.71</w:t>
            </w:r>
          </w:p>
        </w:tc>
        <w:tc>
          <w:tcPr>
            <w:tcW w:w="1300" w:type="dxa"/>
            <w:gridSpan w:val="2"/>
          </w:tcPr>
          <w:p w14:paraId="5521E39E" w14:textId="77777777" w:rsidR="001100A0" w:rsidRDefault="001100A0" w:rsidP="001100A0">
            <w:pPr>
              <w:jc w:val="center"/>
            </w:pPr>
            <w:r>
              <w:t>0%</w:t>
            </w:r>
          </w:p>
        </w:tc>
        <w:tc>
          <w:tcPr>
            <w:tcW w:w="1423" w:type="dxa"/>
          </w:tcPr>
          <w:p w14:paraId="10260C1A" w14:textId="77777777" w:rsidR="001100A0" w:rsidRDefault="001100A0" w:rsidP="001100A0">
            <w:pPr>
              <w:jc w:val="center"/>
            </w:pPr>
            <w:r>
              <w:t>84%</w:t>
            </w:r>
          </w:p>
        </w:tc>
        <w:tc>
          <w:tcPr>
            <w:tcW w:w="1472" w:type="dxa"/>
            <w:gridSpan w:val="2"/>
          </w:tcPr>
          <w:p w14:paraId="1EAB03E9" w14:textId="77777777" w:rsidR="001100A0" w:rsidRDefault="001100A0" w:rsidP="001100A0">
            <w:pPr>
              <w:jc w:val="center"/>
            </w:pPr>
            <w:r>
              <w:t>67%</w:t>
            </w:r>
          </w:p>
        </w:tc>
        <w:tc>
          <w:tcPr>
            <w:tcW w:w="1323" w:type="dxa"/>
          </w:tcPr>
          <w:p w14:paraId="21C1B98B" w14:textId="77777777" w:rsidR="001100A0" w:rsidRDefault="001100A0" w:rsidP="001100A0">
            <w:pPr>
              <w:jc w:val="center"/>
            </w:pPr>
            <w:r>
              <w:t>0%</w:t>
            </w:r>
          </w:p>
        </w:tc>
        <w:tc>
          <w:tcPr>
            <w:tcW w:w="1505" w:type="dxa"/>
          </w:tcPr>
          <w:p w14:paraId="1FF7D04E" w14:textId="77777777" w:rsidR="001100A0" w:rsidRDefault="001100A0" w:rsidP="001100A0">
            <w:pPr>
              <w:jc w:val="center"/>
            </w:pPr>
            <w:r>
              <w:t>32%</w:t>
            </w:r>
          </w:p>
        </w:tc>
        <w:tc>
          <w:tcPr>
            <w:tcW w:w="1471" w:type="dxa"/>
          </w:tcPr>
          <w:p w14:paraId="00FF0CC4" w14:textId="77777777" w:rsidR="001100A0" w:rsidRDefault="001100A0" w:rsidP="001100A0">
            <w:pPr>
              <w:jc w:val="center"/>
            </w:pPr>
            <w:r>
              <w:t>16%</w:t>
            </w:r>
          </w:p>
        </w:tc>
      </w:tr>
      <w:tr w:rsidR="001100A0" w14:paraId="2C117560" w14:textId="77777777" w:rsidTr="00AF70D0">
        <w:trPr>
          <w:gridAfter w:val="1"/>
          <w:wAfter w:w="152" w:type="dxa"/>
          <w:trHeight w:val="540"/>
        </w:trPr>
        <w:tc>
          <w:tcPr>
            <w:tcW w:w="1804" w:type="dxa"/>
            <w:gridSpan w:val="2"/>
            <w:shd w:val="clear" w:color="auto" w:fill="D9D9D9" w:themeFill="background1" w:themeFillShade="D9"/>
          </w:tcPr>
          <w:p w14:paraId="41CA48C7" w14:textId="77777777" w:rsidR="001100A0" w:rsidRDefault="001100A0" w:rsidP="001100A0">
            <w:pPr>
              <w:jc w:val="center"/>
              <w:rPr>
                <w:b/>
              </w:rPr>
            </w:pPr>
            <w:r>
              <w:rPr>
                <w:b/>
              </w:rPr>
              <w:t>2017-2018</w:t>
            </w:r>
          </w:p>
          <w:p w14:paraId="0856DDA7" w14:textId="77777777" w:rsidR="001100A0" w:rsidRPr="008A4922" w:rsidRDefault="001100A0" w:rsidP="001100A0">
            <w:pPr>
              <w:jc w:val="center"/>
              <w:rPr>
                <w:b/>
              </w:rPr>
            </w:pPr>
            <w:proofErr w:type="gramStart"/>
            <w:r>
              <w:rPr>
                <w:b/>
              </w:rPr>
              <w:t>( 1</w:t>
            </w:r>
            <w:proofErr w:type="gramEnd"/>
            <w:r>
              <w:rPr>
                <w:b/>
              </w:rPr>
              <w:t xml:space="preserve"> pupils)</w:t>
            </w:r>
          </w:p>
        </w:tc>
        <w:tc>
          <w:tcPr>
            <w:tcW w:w="1205" w:type="dxa"/>
            <w:gridSpan w:val="2"/>
            <w:shd w:val="clear" w:color="auto" w:fill="D9D9D9" w:themeFill="background1" w:themeFillShade="D9"/>
          </w:tcPr>
          <w:p w14:paraId="0781FD9A" w14:textId="77777777" w:rsidR="001100A0" w:rsidRPr="008A4922" w:rsidRDefault="001100A0" w:rsidP="001100A0">
            <w:pPr>
              <w:jc w:val="center"/>
              <w:rPr>
                <w:b/>
              </w:rPr>
            </w:pPr>
            <w:r>
              <w:rPr>
                <w:b/>
              </w:rPr>
              <w:t>Progress Scores</w:t>
            </w:r>
          </w:p>
        </w:tc>
        <w:tc>
          <w:tcPr>
            <w:tcW w:w="1147" w:type="dxa"/>
            <w:shd w:val="clear" w:color="auto" w:fill="D9D9D9" w:themeFill="background1" w:themeFillShade="D9"/>
          </w:tcPr>
          <w:p w14:paraId="20EABDB0" w14:textId="77777777" w:rsidR="001100A0" w:rsidRDefault="001100A0" w:rsidP="001100A0">
            <w:pPr>
              <w:jc w:val="center"/>
              <w:rPr>
                <w:b/>
              </w:rPr>
            </w:pPr>
            <w:r>
              <w:rPr>
                <w:b/>
              </w:rPr>
              <w:t xml:space="preserve">National </w:t>
            </w:r>
            <w:proofErr w:type="gramStart"/>
            <w:r>
              <w:rPr>
                <w:b/>
              </w:rPr>
              <w:t>Non Dis</w:t>
            </w:r>
            <w:proofErr w:type="gramEnd"/>
          </w:p>
        </w:tc>
        <w:tc>
          <w:tcPr>
            <w:tcW w:w="1298" w:type="dxa"/>
            <w:gridSpan w:val="2"/>
            <w:shd w:val="clear" w:color="auto" w:fill="D9D9D9" w:themeFill="background1" w:themeFillShade="D9"/>
          </w:tcPr>
          <w:p w14:paraId="687BBA03" w14:textId="77777777" w:rsidR="001100A0" w:rsidRDefault="001100A0" w:rsidP="001100A0">
            <w:pPr>
              <w:jc w:val="center"/>
              <w:rPr>
                <w:b/>
              </w:rPr>
            </w:pPr>
            <w:r>
              <w:rPr>
                <w:b/>
              </w:rPr>
              <w:t>National Dis Progress</w:t>
            </w:r>
          </w:p>
        </w:tc>
        <w:tc>
          <w:tcPr>
            <w:tcW w:w="1300" w:type="dxa"/>
            <w:gridSpan w:val="2"/>
            <w:shd w:val="clear" w:color="auto" w:fill="D9D9D9" w:themeFill="background1" w:themeFillShade="D9"/>
          </w:tcPr>
          <w:p w14:paraId="6D9C0451" w14:textId="77777777" w:rsidR="001100A0" w:rsidRDefault="001100A0" w:rsidP="001100A0">
            <w:pPr>
              <w:jc w:val="center"/>
              <w:rPr>
                <w:b/>
              </w:rPr>
            </w:pPr>
            <w:r>
              <w:rPr>
                <w:b/>
              </w:rPr>
              <w:t>% Exp</w:t>
            </w:r>
            <w:r w:rsidRPr="008A4922">
              <w:rPr>
                <w:b/>
              </w:rPr>
              <w:t>+</w:t>
            </w:r>
          </w:p>
          <w:p w14:paraId="155E819A" w14:textId="77777777" w:rsidR="001100A0" w:rsidRPr="008A4922" w:rsidRDefault="001100A0" w:rsidP="001100A0">
            <w:pPr>
              <w:jc w:val="center"/>
              <w:rPr>
                <w:b/>
              </w:rPr>
            </w:pPr>
            <w:r>
              <w:rPr>
                <w:b/>
              </w:rPr>
              <w:t>School</w:t>
            </w:r>
          </w:p>
        </w:tc>
        <w:tc>
          <w:tcPr>
            <w:tcW w:w="1423" w:type="dxa"/>
            <w:shd w:val="clear" w:color="auto" w:fill="D9D9D9" w:themeFill="background1" w:themeFillShade="D9"/>
          </w:tcPr>
          <w:p w14:paraId="659EB341" w14:textId="77777777" w:rsidR="001100A0" w:rsidRPr="008A4922" w:rsidRDefault="001100A0" w:rsidP="001100A0">
            <w:pPr>
              <w:jc w:val="center"/>
              <w:rPr>
                <w:b/>
              </w:rPr>
            </w:pPr>
            <w:r>
              <w:rPr>
                <w:b/>
              </w:rPr>
              <w:t>% National All Exp</w:t>
            </w:r>
            <w:r w:rsidRPr="008A4922">
              <w:rPr>
                <w:b/>
              </w:rPr>
              <w:t xml:space="preserve"> +</w:t>
            </w:r>
          </w:p>
        </w:tc>
        <w:tc>
          <w:tcPr>
            <w:tcW w:w="1472" w:type="dxa"/>
            <w:gridSpan w:val="2"/>
            <w:shd w:val="clear" w:color="auto" w:fill="D9D9D9" w:themeFill="background1" w:themeFillShade="D9"/>
          </w:tcPr>
          <w:p w14:paraId="144FBB4D" w14:textId="77777777" w:rsidR="001100A0" w:rsidRDefault="001100A0" w:rsidP="001100A0">
            <w:pPr>
              <w:jc w:val="center"/>
              <w:rPr>
                <w:b/>
              </w:rPr>
            </w:pPr>
            <w:r>
              <w:rPr>
                <w:b/>
              </w:rPr>
              <w:t>% Dis Exp+ National</w:t>
            </w:r>
          </w:p>
        </w:tc>
        <w:tc>
          <w:tcPr>
            <w:tcW w:w="1323" w:type="dxa"/>
            <w:shd w:val="clear" w:color="auto" w:fill="D9D9D9" w:themeFill="background1" w:themeFillShade="D9"/>
          </w:tcPr>
          <w:p w14:paraId="51D14805" w14:textId="77777777" w:rsidR="001100A0" w:rsidRDefault="001100A0" w:rsidP="001100A0">
            <w:pPr>
              <w:jc w:val="center"/>
              <w:rPr>
                <w:b/>
              </w:rPr>
            </w:pPr>
            <w:r>
              <w:rPr>
                <w:b/>
              </w:rPr>
              <w:t>% GD</w:t>
            </w:r>
          </w:p>
          <w:p w14:paraId="64C4D9DB" w14:textId="77777777" w:rsidR="001100A0" w:rsidRPr="008A4922" w:rsidRDefault="001100A0" w:rsidP="001100A0">
            <w:pPr>
              <w:jc w:val="center"/>
              <w:rPr>
                <w:b/>
              </w:rPr>
            </w:pPr>
            <w:r>
              <w:rPr>
                <w:b/>
              </w:rPr>
              <w:t>School</w:t>
            </w:r>
          </w:p>
        </w:tc>
        <w:tc>
          <w:tcPr>
            <w:tcW w:w="1505" w:type="dxa"/>
            <w:shd w:val="clear" w:color="auto" w:fill="D9D9D9" w:themeFill="background1" w:themeFillShade="D9"/>
          </w:tcPr>
          <w:p w14:paraId="6EE691EE" w14:textId="77777777" w:rsidR="001100A0" w:rsidRPr="008A4922" w:rsidRDefault="001100A0" w:rsidP="001100A0">
            <w:pPr>
              <w:jc w:val="center"/>
              <w:rPr>
                <w:b/>
              </w:rPr>
            </w:pPr>
            <w:r>
              <w:rPr>
                <w:b/>
              </w:rPr>
              <w:t>% National All GD</w:t>
            </w:r>
          </w:p>
        </w:tc>
        <w:tc>
          <w:tcPr>
            <w:tcW w:w="1471" w:type="dxa"/>
            <w:shd w:val="clear" w:color="auto" w:fill="D9D9D9" w:themeFill="background1" w:themeFillShade="D9"/>
          </w:tcPr>
          <w:p w14:paraId="1E793C77" w14:textId="77777777" w:rsidR="001100A0" w:rsidRDefault="001100A0" w:rsidP="001100A0">
            <w:pPr>
              <w:jc w:val="center"/>
              <w:rPr>
                <w:b/>
              </w:rPr>
            </w:pPr>
            <w:r>
              <w:rPr>
                <w:b/>
              </w:rPr>
              <w:t>% Dis GD National</w:t>
            </w:r>
          </w:p>
        </w:tc>
      </w:tr>
      <w:tr w:rsidR="001100A0" w14:paraId="2D7618BB" w14:textId="77777777" w:rsidTr="00AF70D0">
        <w:trPr>
          <w:gridAfter w:val="1"/>
          <w:wAfter w:w="152" w:type="dxa"/>
          <w:trHeight w:val="255"/>
        </w:trPr>
        <w:tc>
          <w:tcPr>
            <w:tcW w:w="1804" w:type="dxa"/>
            <w:gridSpan w:val="2"/>
          </w:tcPr>
          <w:p w14:paraId="34D0BD0A" w14:textId="77777777" w:rsidR="001100A0" w:rsidRDefault="001100A0" w:rsidP="001100A0">
            <w:r>
              <w:t xml:space="preserve">Reading </w:t>
            </w:r>
          </w:p>
        </w:tc>
        <w:tc>
          <w:tcPr>
            <w:tcW w:w="1205" w:type="dxa"/>
            <w:gridSpan w:val="2"/>
            <w:shd w:val="clear" w:color="auto" w:fill="66FF33"/>
          </w:tcPr>
          <w:p w14:paraId="46F10851" w14:textId="77777777" w:rsidR="001100A0" w:rsidRDefault="001100A0" w:rsidP="001100A0">
            <w:pPr>
              <w:jc w:val="center"/>
            </w:pPr>
            <w:r>
              <w:t>4.06</w:t>
            </w:r>
          </w:p>
        </w:tc>
        <w:tc>
          <w:tcPr>
            <w:tcW w:w="1147" w:type="dxa"/>
          </w:tcPr>
          <w:p w14:paraId="27D8E38B" w14:textId="77777777" w:rsidR="001100A0" w:rsidRDefault="001100A0" w:rsidP="001100A0">
            <w:pPr>
              <w:jc w:val="center"/>
            </w:pPr>
            <w:r>
              <w:t>0.31</w:t>
            </w:r>
          </w:p>
        </w:tc>
        <w:tc>
          <w:tcPr>
            <w:tcW w:w="1298" w:type="dxa"/>
            <w:gridSpan w:val="2"/>
          </w:tcPr>
          <w:p w14:paraId="469E1659" w14:textId="77777777" w:rsidR="001100A0" w:rsidRDefault="001100A0" w:rsidP="001100A0">
            <w:pPr>
              <w:jc w:val="center"/>
            </w:pPr>
            <w:r>
              <w:t>-0.59</w:t>
            </w:r>
          </w:p>
        </w:tc>
        <w:tc>
          <w:tcPr>
            <w:tcW w:w="1300" w:type="dxa"/>
            <w:gridSpan w:val="2"/>
          </w:tcPr>
          <w:p w14:paraId="39CC3FC8" w14:textId="77777777" w:rsidR="001100A0" w:rsidRDefault="001100A0" w:rsidP="001100A0">
            <w:pPr>
              <w:jc w:val="center"/>
            </w:pPr>
            <w:r>
              <w:t>100%</w:t>
            </w:r>
          </w:p>
        </w:tc>
        <w:tc>
          <w:tcPr>
            <w:tcW w:w="1423" w:type="dxa"/>
          </w:tcPr>
          <w:p w14:paraId="6BB7A143" w14:textId="77777777" w:rsidR="001100A0" w:rsidRDefault="001100A0" w:rsidP="001100A0">
            <w:pPr>
              <w:jc w:val="center"/>
            </w:pPr>
            <w:r>
              <w:t>80%</w:t>
            </w:r>
          </w:p>
        </w:tc>
        <w:tc>
          <w:tcPr>
            <w:tcW w:w="1472" w:type="dxa"/>
            <w:gridSpan w:val="2"/>
          </w:tcPr>
          <w:p w14:paraId="7EB27DB9" w14:textId="77777777" w:rsidR="001100A0" w:rsidRDefault="001100A0" w:rsidP="001100A0">
            <w:pPr>
              <w:jc w:val="center"/>
            </w:pPr>
            <w:r>
              <w:t>64%</w:t>
            </w:r>
          </w:p>
        </w:tc>
        <w:tc>
          <w:tcPr>
            <w:tcW w:w="1323" w:type="dxa"/>
          </w:tcPr>
          <w:p w14:paraId="208E221D" w14:textId="77777777" w:rsidR="001100A0" w:rsidRDefault="001100A0" w:rsidP="001100A0">
            <w:pPr>
              <w:jc w:val="center"/>
            </w:pPr>
            <w:r>
              <w:t>0%</w:t>
            </w:r>
          </w:p>
        </w:tc>
        <w:tc>
          <w:tcPr>
            <w:tcW w:w="1505" w:type="dxa"/>
          </w:tcPr>
          <w:p w14:paraId="07BF686A" w14:textId="77777777" w:rsidR="001100A0" w:rsidRDefault="001100A0" w:rsidP="001100A0">
            <w:pPr>
              <w:jc w:val="center"/>
            </w:pPr>
            <w:r>
              <w:t>28%</w:t>
            </w:r>
          </w:p>
        </w:tc>
        <w:tc>
          <w:tcPr>
            <w:tcW w:w="1471" w:type="dxa"/>
          </w:tcPr>
          <w:p w14:paraId="55154E9F" w14:textId="77777777" w:rsidR="001100A0" w:rsidRDefault="001100A0" w:rsidP="001100A0">
            <w:pPr>
              <w:jc w:val="center"/>
            </w:pPr>
            <w:r>
              <w:t>18%</w:t>
            </w:r>
          </w:p>
        </w:tc>
      </w:tr>
      <w:tr w:rsidR="001100A0" w14:paraId="235B1173" w14:textId="77777777" w:rsidTr="00AF70D0">
        <w:trPr>
          <w:gridAfter w:val="1"/>
          <w:wAfter w:w="152" w:type="dxa"/>
          <w:trHeight w:val="270"/>
        </w:trPr>
        <w:tc>
          <w:tcPr>
            <w:tcW w:w="1804" w:type="dxa"/>
            <w:gridSpan w:val="2"/>
          </w:tcPr>
          <w:p w14:paraId="269F9826" w14:textId="77777777" w:rsidR="001100A0" w:rsidRDefault="001100A0" w:rsidP="001100A0">
            <w:r>
              <w:t>Writing</w:t>
            </w:r>
          </w:p>
        </w:tc>
        <w:tc>
          <w:tcPr>
            <w:tcW w:w="1205" w:type="dxa"/>
            <w:gridSpan w:val="2"/>
            <w:shd w:val="clear" w:color="auto" w:fill="66FF33"/>
          </w:tcPr>
          <w:p w14:paraId="539CB7F4" w14:textId="77777777" w:rsidR="001100A0" w:rsidRDefault="001100A0" w:rsidP="001100A0">
            <w:pPr>
              <w:jc w:val="center"/>
            </w:pPr>
            <w:r>
              <w:t>1.83</w:t>
            </w:r>
          </w:p>
        </w:tc>
        <w:tc>
          <w:tcPr>
            <w:tcW w:w="1147" w:type="dxa"/>
          </w:tcPr>
          <w:p w14:paraId="3E49F6CA" w14:textId="77777777" w:rsidR="001100A0" w:rsidRDefault="001100A0" w:rsidP="001100A0">
            <w:pPr>
              <w:jc w:val="center"/>
            </w:pPr>
            <w:r>
              <w:t>0.24</w:t>
            </w:r>
          </w:p>
        </w:tc>
        <w:tc>
          <w:tcPr>
            <w:tcW w:w="1298" w:type="dxa"/>
            <w:gridSpan w:val="2"/>
          </w:tcPr>
          <w:p w14:paraId="368D737B" w14:textId="77777777" w:rsidR="001100A0" w:rsidRDefault="001100A0" w:rsidP="001100A0">
            <w:pPr>
              <w:jc w:val="center"/>
            </w:pPr>
            <w:r>
              <w:t>-0.44</w:t>
            </w:r>
          </w:p>
        </w:tc>
        <w:tc>
          <w:tcPr>
            <w:tcW w:w="1300" w:type="dxa"/>
            <w:gridSpan w:val="2"/>
          </w:tcPr>
          <w:p w14:paraId="6B941630" w14:textId="77777777" w:rsidR="001100A0" w:rsidRDefault="001100A0" w:rsidP="001100A0">
            <w:pPr>
              <w:jc w:val="center"/>
            </w:pPr>
            <w:r>
              <w:t>100%</w:t>
            </w:r>
          </w:p>
        </w:tc>
        <w:tc>
          <w:tcPr>
            <w:tcW w:w="1423" w:type="dxa"/>
          </w:tcPr>
          <w:p w14:paraId="2B242DD8" w14:textId="77777777" w:rsidR="001100A0" w:rsidRDefault="001100A0" w:rsidP="001100A0">
            <w:pPr>
              <w:jc w:val="center"/>
            </w:pPr>
            <w:r>
              <w:t>83%</w:t>
            </w:r>
          </w:p>
        </w:tc>
        <w:tc>
          <w:tcPr>
            <w:tcW w:w="1472" w:type="dxa"/>
            <w:gridSpan w:val="2"/>
          </w:tcPr>
          <w:p w14:paraId="25FF7B6E" w14:textId="77777777" w:rsidR="001100A0" w:rsidRDefault="001100A0" w:rsidP="001100A0">
            <w:pPr>
              <w:jc w:val="center"/>
            </w:pPr>
            <w:r>
              <w:t>67%</w:t>
            </w:r>
          </w:p>
        </w:tc>
        <w:tc>
          <w:tcPr>
            <w:tcW w:w="1323" w:type="dxa"/>
          </w:tcPr>
          <w:p w14:paraId="552EFB22" w14:textId="77777777" w:rsidR="001100A0" w:rsidRDefault="001100A0" w:rsidP="001100A0">
            <w:pPr>
              <w:jc w:val="center"/>
            </w:pPr>
            <w:r>
              <w:t>0%</w:t>
            </w:r>
          </w:p>
        </w:tc>
        <w:tc>
          <w:tcPr>
            <w:tcW w:w="1505" w:type="dxa"/>
          </w:tcPr>
          <w:p w14:paraId="06652ED5" w14:textId="77777777" w:rsidR="001100A0" w:rsidRDefault="001100A0" w:rsidP="001100A0">
            <w:pPr>
              <w:jc w:val="center"/>
            </w:pPr>
            <w:r>
              <w:t>20%</w:t>
            </w:r>
          </w:p>
        </w:tc>
        <w:tc>
          <w:tcPr>
            <w:tcW w:w="1471" w:type="dxa"/>
          </w:tcPr>
          <w:p w14:paraId="72C24EEF" w14:textId="77777777" w:rsidR="001100A0" w:rsidRDefault="001100A0" w:rsidP="001100A0">
            <w:pPr>
              <w:jc w:val="center"/>
            </w:pPr>
            <w:r>
              <w:t>11%</w:t>
            </w:r>
          </w:p>
        </w:tc>
      </w:tr>
      <w:tr w:rsidR="001100A0" w14:paraId="6ED095C5" w14:textId="77777777" w:rsidTr="00AF70D0">
        <w:trPr>
          <w:gridAfter w:val="1"/>
          <w:wAfter w:w="152" w:type="dxa"/>
          <w:trHeight w:val="255"/>
        </w:trPr>
        <w:tc>
          <w:tcPr>
            <w:tcW w:w="1804" w:type="dxa"/>
            <w:gridSpan w:val="2"/>
          </w:tcPr>
          <w:p w14:paraId="77B92E88" w14:textId="77777777" w:rsidR="001100A0" w:rsidRDefault="001100A0" w:rsidP="001100A0">
            <w:r>
              <w:t>Maths</w:t>
            </w:r>
          </w:p>
        </w:tc>
        <w:tc>
          <w:tcPr>
            <w:tcW w:w="1205" w:type="dxa"/>
            <w:gridSpan w:val="2"/>
            <w:shd w:val="clear" w:color="auto" w:fill="00B0F0"/>
          </w:tcPr>
          <w:p w14:paraId="163B1BBC" w14:textId="77777777" w:rsidR="001100A0" w:rsidRDefault="001100A0" w:rsidP="001100A0">
            <w:pPr>
              <w:jc w:val="center"/>
            </w:pPr>
            <w:r>
              <w:t>4.70</w:t>
            </w:r>
          </w:p>
        </w:tc>
        <w:tc>
          <w:tcPr>
            <w:tcW w:w="1147" w:type="dxa"/>
          </w:tcPr>
          <w:p w14:paraId="74A3A661" w14:textId="77777777" w:rsidR="001100A0" w:rsidRDefault="001100A0" w:rsidP="001100A0">
            <w:pPr>
              <w:jc w:val="center"/>
            </w:pPr>
            <w:r>
              <w:t>0.31</w:t>
            </w:r>
          </w:p>
        </w:tc>
        <w:tc>
          <w:tcPr>
            <w:tcW w:w="1298" w:type="dxa"/>
            <w:gridSpan w:val="2"/>
          </w:tcPr>
          <w:p w14:paraId="4532C216" w14:textId="77777777" w:rsidR="001100A0" w:rsidRDefault="001100A0" w:rsidP="001100A0">
            <w:pPr>
              <w:jc w:val="center"/>
            </w:pPr>
            <w:r>
              <w:t>-0.58</w:t>
            </w:r>
          </w:p>
        </w:tc>
        <w:tc>
          <w:tcPr>
            <w:tcW w:w="1300" w:type="dxa"/>
            <w:gridSpan w:val="2"/>
          </w:tcPr>
          <w:p w14:paraId="474CA0BB" w14:textId="77777777" w:rsidR="001100A0" w:rsidRDefault="001100A0" w:rsidP="001100A0">
            <w:pPr>
              <w:jc w:val="center"/>
            </w:pPr>
            <w:r>
              <w:t>100%</w:t>
            </w:r>
          </w:p>
        </w:tc>
        <w:tc>
          <w:tcPr>
            <w:tcW w:w="1423" w:type="dxa"/>
          </w:tcPr>
          <w:p w14:paraId="61BEFE7F" w14:textId="77777777" w:rsidR="001100A0" w:rsidRDefault="001100A0" w:rsidP="001100A0">
            <w:pPr>
              <w:jc w:val="center"/>
            </w:pPr>
            <w:r>
              <w:t>78%</w:t>
            </w:r>
          </w:p>
        </w:tc>
        <w:tc>
          <w:tcPr>
            <w:tcW w:w="1472" w:type="dxa"/>
            <w:gridSpan w:val="2"/>
          </w:tcPr>
          <w:p w14:paraId="773642CC" w14:textId="77777777" w:rsidR="001100A0" w:rsidRDefault="001100A0" w:rsidP="001100A0">
            <w:pPr>
              <w:jc w:val="center"/>
            </w:pPr>
            <w:r>
              <w:t>64%</w:t>
            </w:r>
          </w:p>
        </w:tc>
        <w:tc>
          <w:tcPr>
            <w:tcW w:w="1323" w:type="dxa"/>
          </w:tcPr>
          <w:p w14:paraId="77AD8531" w14:textId="77777777" w:rsidR="001100A0" w:rsidRDefault="001100A0" w:rsidP="001100A0">
            <w:pPr>
              <w:jc w:val="center"/>
            </w:pPr>
            <w:r>
              <w:t>0%</w:t>
            </w:r>
          </w:p>
        </w:tc>
        <w:tc>
          <w:tcPr>
            <w:tcW w:w="1505" w:type="dxa"/>
          </w:tcPr>
          <w:p w14:paraId="56DB9705" w14:textId="77777777" w:rsidR="001100A0" w:rsidRDefault="001100A0" w:rsidP="001100A0">
            <w:pPr>
              <w:jc w:val="center"/>
            </w:pPr>
            <w:r>
              <w:t>24%</w:t>
            </w:r>
          </w:p>
        </w:tc>
        <w:tc>
          <w:tcPr>
            <w:tcW w:w="1471" w:type="dxa"/>
          </w:tcPr>
          <w:p w14:paraId="413D7C26" w14:textId="77777777" w:rsidR="001100A0" w:rsidRDefault="001100A0" w:rsidP="001100A0">
            <w:pPr>
              <w:jc w:val="center"/>
            </w:pPr>
            <w:r>
              <w:t>14%</w:t>
            </w:r>
          </w:p>
        </w:tc>
      </w:tr>
      <w:tr w:rsidR="001100A0" w14:paraId="1EA95583" w14:textId="77777777" w:rsidTr="00AF70D0">
        <w:trPr>
          <w:gridAfter w:val="1"/>
          <w:wAfter w:w="152" w:type="dxa"/>
          <w:trHeight w:val="540"/>
        </w:trPr>
        <w:tc>
          <w:tcPr>
            <w:tcW w:w="1804" w:type="dxa"/>
            <w:gridSpan w:val="2"/>
            <w:shd w:val="clear" w:color="auto" w:fill="D9D9D9" w:themeFill="background1" w:themeFillShade="D9"/>
          </w:tcPr>
          <w:p w14:paraId="530E89D8" w14:textId="77777777" w:rsidR="001100A0" w:rsidRDefault="001100A0" w:rsidP="001100A0">
            <w:pPr>
              <w:jc w:val="center"/>
              <w:rPr>
                <w:b/>
              </w:rPr>
            </w:pPr>
            <w:r>
              <w:rPr>
                <w:b/>
              </w:rPr>
              <w:t>2016-2017</w:t>
            </w:r>
          </w:p>
          <w:p w14:paraId="6FCB173B" w14:textId="77777777" w:rsidR="001100A0" w:rsidRPr="008A4922" w:rsidRDefault="001100A0" w:rsidP="001100A0">
            <w:pPr>
              <w:jc w:val="center"/>
              <w:rPr>
                <w:b/>
              </w:rPr>
            </w:pPr>
            <w:proofErr w:type="gramStart"/>
            <w:r>
              <w:rPr>
                <w:b/>
              </w:rPr>
              <w:t>( 1</w:t>
            </w:r>
            <w:proofErr w:type="gramEnd"/>
            <w:r>
              <w:rPr>
                <w:b/>
              </w:rPr>
              <w:t xml:space="preserve">  pupil)</w:t>
            </w:r>
          </w:p>
        </w:tc>
        <w:tc>
          <w:tcPr>
            <w:tcW w:w="1205" w:type="dxa"/>
            <w:gridSpan w:val="2"/>
            <w:shd w:val="clear" w:color="auto" w:fill="D9D9D9" w:themeFill="background1" w:themeFillShade="D9"/>
          </w:tcPr>
          <w:p w14:paraId="5D47249F" w14:textId="77777777" w:rsidR="001100A0" w:rsidRPr="008A4922" w:rsidRDefault="001100A0" w:rsidP="001100A0">
            <w:pPr>
              <w:jc w:val="center"/>
              <w:rPr>
                <w:b/>
              </w:rPr>
            </w:pPr>
            <w:r>
              <w:rPr>
                <w:b/>
              </w:rPr>
              <w:t>Progress Scores</w:t>
            </w:r>
          </w:p>
        </w:tc>
        <w:tc>
          <w:tcPr>
            <w:tcW w:w="1147" w:type="dxa"/>
            <w:shd w:val="clear" w:color="auto" w:fill="D9D9D9" w:themeFill="background1" w:themeFillShade="D9"/>
          </w:tcPr>
          <w:p w14:paraId="0D54E113" w14:textId="77777777" w:rsidR="001100A0" w:rsidRDefault="001100A0" w:rsidP="001100A0">
            <w:pPr>
              <w:jc w:val="center"/>
              <w:rPr>
                <w:b/>
              </w:rPr>
            </w:pPr>
            <w:r>
              <w:rPr>
                <w:b/>
              </w:rPr>
              <w:t xml:space="preserve">National </w:t>
            </w:r>
            <w:proofErr w:type="gramStart"/>
            <w:r>
              <w:rPr>
                <w:b/>
              </w:rPr>
              <w:t>Non Dis</w:t>
            </w:r>
            <w:proofErr w:type="gramEnd"/>
          </w:p>
        </w:tc>
        <w:tc>
          <w:tcPr>
            <w:tcW w:w="1298" w:type="dxa"/>
            <w:gridSpan w:val="2"/>
            <w:shd w:val="clear" w:color="auto" w:fill="D9D9D9" w:themeFill="background1" w:themeFillShade="D9"/>
          </w:tcPr>
          <w:p w14:paraId="0C4B4C4E" w14:textId="77777777" w:rsidR="001100A0" w:rsidRDefault="001100A0" w:rsidP="001100A0">
            <w:pPr>
              <w:jc w:val="center"/>
              <w:rPr>
                <w:b/>
              </w:rPr>
            </w:pPr>
            <w:r>
              <w:rPr>
                <w:b/>
              </w:rPr>
              <w:t>National Dis Progress</w:t>
            </w:r>
          </w:p>
        </w:tc>
        <w:tc>
          <w:tcPr>
            <w:tcW w:w="1300" w:type="dxa"/>
            <w:gridSpan w:val="2"/>
            <w:shd w:val="clear" w:color="auto" w:fill="D9D9D9" w:themeFill="background1" w:themeFillShade="D9"/>
          </w:tcPr>
          <w:p w14:paraId="3FBAFADE" w14:textId="77777777" w:rsidR="001100A0" w:rsidRDefault="001100A0" w:rsidP="001100A0">
            <w:pPr>
              <w:jc w:val="center"/>
              <w:rPr>
                <w:b/>
              </w:rPr>
            </w:pPr>
            <w:r>
              <w:rPr>
                <w:b/>
              </w:rPr>
              <w:t>% Exp</w:t>
            </w:r>
            <w:r w:rsidRPr="008A4922">
              <w:rPr>
                <w:b/>
              </w:rPr>
              <w:t>+</w:t>
            </w:r>
          </w:p>
          <w:p w14:paraId="0336E8C6" w14:textId="77777777" w:rsidR="001100A0" w:rsidRPr="008A4922" w:rsidRDefault="001100A0" w:rsidP="001100A0">
            <w:pPr>
              <w:jc w:val="center"/>
              <w:rPr>
                <w:b/>
              </w:rPr>
            </w:pPr>
            <w:r>
              <w:rPr>
                <w:b/>
              </w:rPr>
              <w:t>School</w:t>
            </w:r>
          </w:p>
        </w:tc>
        <w:tc>
          <w:tcPr>
            <w:tcW w:w="1423" w:type="dxa"/>
            <w:shd w:val="clear" w:color="auto" w:fill="D9D9D9" w:themeFill="background1" w:themeFillShade="D9"/>
          </w:tcPr>
          <w:p w14:paraId="6C8CAA66" w14:textId="77777777" w:rsidR="001100A0" w:rsidRPr="008A4922" w:rsidRDefault="001100A0" w:rsidP="001100A0">
            <w:pPr>
              <w:jc w:val="center"/>
              <w:rPr>
                <w:b/>
              </w:rPr>
            </w:pPr>
            <w:r>
              <w:rPr>
                <w:b/>
              </w:rPr>
              <w:t>% National All Exp</w:t>
            </w:r>
            <w:r w:rsidRPr="008A4922">
              <w:rPr>
                <w:b/>
              </w:rPr>
              <w:t xml:space="preserve"> +</w:t>
            </w:r>
          </w:p>
        </w:tc>
        <w:tc>
          <w:tcPr>
            <w:tcW w:w="1472" w:type="dxa"/>
            <w:gridSpan w:val="2"/>
            <w:shd w:val="clear" w:color="auto" w:fill="D9D9D9" w:themeFill="background1" w:themeFillShade="D9"/>
          </w:tcPr>
          <w:p w14:paraId="6B720D48" w14:textId="77777777" w:rsidR="001100A0" w:rsidRDefault="001100A0" w:rsidP="001100A0">
            <w:pPr>
              <w:jc w:val="center"/>
              <w:rPr>
                <w:b/>
              </w:rPr>
            </w:pPr>
            <w:r>
              <w:rPr>
                <w:b/>
              </w:rPr>
              <w:t xml:space="preserve">% </w:t>
            </w:r>
            <w:proofErr w:type="gramStart"/>
            <w:r>
              <w:rPr>
                <w:b/>
              </w:rPr>
              <w:t>Non Dis</w:t>
            </w:r>
            <w:proofErr w:type="gramEnd"/>
            <w:r>
              <w:rPr>
                <w:b/>
              </w:rPr>
              <w:t xml:space="preserve"> Exp+ National</w:t>
            </w:r>
          </w:p>
        </w:tc>
        <w:tc>
          <w:tcPr>
            <w:tcW w:w="1323" w:type="dxa"/>
            <w:shd w:val="clear" w:color="auto" w:fill="D9D9D9" w:themeFill="background1" w:themeFillShade="D9"/>
          </w:tcPr>
          <w:p w14:paraId="1174683D" w14:textId="77777777" w:rsidR="001100A0" w:rsidRDefault="001100A0" w:rsidP="001100A0">
            <w:pPr>
              <w:jc w:val="center"/>
              <w:rPr>
                <w:b/>
              </w:rPr>
            </w:pPr>
            <w:r>
              <w:rPr>
                <w:b/>
              </w:rPr>
              <w:t>% GD</w:t>
            </w:r>
          </w:p>
          <w:p w14:paraId="39CFA0FC" w14:textId="77777777" w:rsidR="001100A0" w:rsidRPr="008A4922" w:rsidRDefault="001100A0" w:rsidP="001100A0">
            <w:pPr>
              <w:jc w:val="center"/>
              <w:rPr>
                <w:b/>
              </w:rPr>
            </w:pPr>
            <w:r>
              <w:rPr>
                <w:b/>
              </w:rPr>
              <w:t>School</w:t>
            </w:r>
          </w:p>
        </w:tc>
        <w:tc>
          <w:tcPr>
            <w:tcW w:w="1505" w:type="dxa"/>
            <w:shd w:val="clear" w:color="auto" w:fill="D9D9D9" w:themeFill="background1" w:themeFillShade="D9"/>
          </w:tcPr>
          <w:p w14:paraId="6D5FBF8E" w14:textId="77777777" w:rsidR="001100A0" w:rsidRPr="008A4922" w:rsidRDefault="001100A0" w:rsidP="001100A0">
            <w:pPr>
              <w:jc w:val="center"/>
              <w:rPr>
                <w:b/>
              </w:rPr>
            </w:pPr>
            <w:r>
              <w:rPr>
                <w:b/>
              </w:rPr>
              <w:t>% National All GD</w:t>
            </w:r>
          </w:p>
        </w:tc>
        <w:tc>
          <w:tcPr>
            <w:tcW w:w="1471" w:type="dxa"/>
            <w:shd w:val="clear" w:color="auto" w:fill="D9D9D9" w:themeFill="background1" w:themeFillShade="D9"/>
          </w:tcPr>
          <w:p w14:paraId="0D44ACE4" w14:textId="77777777" w:rsidR="001100A0" w:rsidRDefault="001100A0" w:rsidP="001100A0">
            <w:pPr>
              <w:jc w:val="center"/>
              <w:rPr>
                <w:b/>
              </w:rPr>
            </w:pPr>
            <w:r>
              <w:rPr>
                <w:b/>
              </w:rPr>
              <w:t xml:space="preserve">% </w:t>
            </w:r>
            <w:proofErr w:type="gramStart"/>
            <w:r>
              <w:rPr>
                <w:b/>
              </w:rPr>
              <w:t>Non Dis</w:t>
            </w:r>
            <w:proofErr w:type="gramEnd"/>
            <w:r>
              <w:rPr>
                <w:b/>
              </w:rPr>
              <w:t xml:space="preserve"> GD National</w:t>
            </w:r>
          </w:p>
        </w:tc>
      </w:tr>
      <w:tr w:rsidR="001100A0" w14:paraId="55F97301" w14:textId="77777777" w:rsidTr="00AF70D0">
        <w:trPr>
          <w:gridAfter w:val="1"/>
          <w:wAfter w:w="152" w:type="dxa"/>
          <w:trHeight w:val="255"/>
        </w:trPr>
        <w:tc>
          <w:tcPr>
            <w:tcW w:w="1804" w:type="dxa"/>
            <w:gridSpan w:val="2"/>
          </w:tcPr>
          <w:p w14:paraId="61423C48" w14:textId="77777777" w:rsidR="001100A0" w:rsidRDefault="001100A0" w:rsidP="001100A0">
            <w:r>
              <w:t xml:space="preserve">Reading </w:t>
            </w:r>
          </w:p>
        </w:tc>
        <w:tc>
          <w:tcPr>
            <w:tcW w:w="1205" w:type="dxa"/>
            <w:gridSpan w:val="2"/>
            <w:shd w:val="clear" w:color="auto" w:fill="00B0F0"/>
          </w:tcPr>
          <w:p w14:paraId="450F911D" w14:textId="77777777" w:rsidR="001100A0" w:rsidRDefault="001100A0" w:rsidP="001100A0">
            <w:pPr>
              <w:jc w:val="center"/>
            </w:pPr>
            <w:r>
              <w:t>2.97</w:t>
            </w:r>
          </w:p>
        </w:tc>
        <w:tc>
          <w:tcPr>
            <w:tcW w:w="1147" w:type="dxa"/>
          </w:tcPr>
          <w:p w14:paraId="013EE227" w14:textId="77777777" w:rsidR="001100A0" w:rsidRDefault="001100A0" w:rsidP="001100A0">
            <w:pPr>
              <w:jc w:val="center"/>
            </w:pPr>
            <w:r>
              <w:t>0.33</w:t>
            </w:r>
          </w:p>
        </w:tc>
        <w:tc>
          <w:tcPr>
            <w:tcW w:w="1298" w:type="dxa"/>
            <w:gridSpan w:val="2"/>
          </w:tcPr>
          <w:p w14:paraId="647692C3" w14:textId="77777777" w:rsidR="001100A0" w:rsidRDefault="001100A0" w:rsidP="001100A0">
            <w:pPr>
              <w:jc w:val="center"/>
            </w:pPr>
          </w:p>
        </w:tc>
        <w:tc>
          <w:tcPr>
            <w:tcW w:w="1300" w:type="dxa"/>
            <w:gridSpan w:val="2"/>
          </w:tcPr>
          <w:p w14:paraId="33E91D35" w14:textId="77777777" w:rsidR="001100A0" w:rsidRDefault="001100A0" w:rsidP="001100A0">
            <w:pPr>
              <w:jc w:val="center"/>
            </w:pPr>
            <w:r>
              <w:t>100%</w:t>
            </w:r>
          </w:p>
        </w:tc>
        <w:tc>
          <w:tcPr>
            <w:tcW w:w="1423" w:type="dxa"/>
          </w:tcPr>
          <w:p w14:paraId="11123B72" w14:textId="77777777" w:rsidR="001100A0" w:rsidRDefault="001100A0" w:rsidP="001100A0">
            <w:pPr>
              <w:jc w:val="center"/>
            </w:pPr>
            <w:r>
              <w:t>72%</w:t>
            </w:r>
          </w:p>
        </w:tc>
        <w:tc>
          <w:tcPr>
            <w:tcW w:w="1472" w:type="dxa"/>
            <w:gridSpan w:val="2"/>
          </w:tcPr>
          <w:p w14:paraId="037F38F1" w14:textId="77777777" w:rsidR="001100A0" w:rsidRDefault="001100A0" w:rsidP="001100A0">
            <w:pPr>
              <w:jc w:val="center"/>
            </w:pPr>
            <w:r>
              <w:t>77%</w:t>
            </w:r>
          </w:p>
        </w:tc>
        <w:tc>
          <w:tcPr>
            <w:tcW w:w="1323" w:type="dxa"/>
          </w:tcPr>
          <w:p w14:paraId="42B835B1" w14:textId="77777777" w:rsidR="001100A0" w:rsidRDefault="001100A0" w:rsidP="001100A0">
            <w:pPr>
              <w:jc w:val="center"/>
            </w:pPr>
            <w:r>
              <w:t>0%</w:t>
            </w:r>
          </w:p>
        </w:tc>
        <w:tc>
          <w:tcPr>
            <w:tcW w:w="1505" w:type="dxa"/>
          </w:tcPr>
          <w:p w14:paraId="2FF08D5C" w14:textId="77777777" w:rsidR="001100A0" w:rsidRDefault="001100A0" w:rsidP="001100A0">
            <w:pPr>
              <w:jc w:val="center"/>
            </w:pPr>
            <w:r>
              <w:t>25%</w:t>
            </w:r>
          </w:p>
        </w:tc>
        <w:tc>
          <w:tcPr>
            <w:tcW w:w="1471" w:type="dxa"/>
          </w:tcPr>
          <w:p w14:paraId="3A6BD5E5" w14:textId="77777777" w:rsidR="001100A0" w:rsidRDefault="001100A0" w:rsidP="001100A0">
            <w:pPr>
              <w:jc w:val="center"/>
            </w:pPr>
            <w:r>
              <w:t>29%</w:t>
            </w:r>
          </w:p>
        </w:tc>
      </w:tr>
      <w:tr w:rsidR="001100A0" w14:paraId="38C43091" w14:textId="77777777" w:rsidTr="00AF70D0">
        <w:trPr>
          <w:gridAfter w:val="1"/>
          <w:wAfter w:w="152" w:type="dxa"/>
          <w:trHeight w:val="270"/>
        </w:trPr>
        <w:tc>
          <w:tcPr>
            <w:tcW w:w="1804" w:type="dxa"/>
            <w:gridSpan w:val="2"/>
          </w:tcPr>
          <w:p w14:paraId="5DBDCBC5" w14:textId="77777777" w:rsidR="001100A0" w:rsidRDefault="001100A0" w:rsidP="001100A0">
            <w:r>
              <w:t>Writing</w:t>
            </w:r>
          </w:p>
        </w:tc>
        <w:tc>
          <w:tcPr>
            <w:tcW w:w="1205" w:type="dxa"/>
            <w:gridSpan w:val="2"/>
            <w:shd w:val="clear" w:color="auto" w:fill="E36C0A" w:themeFill="accent6" w:themeFillShade="BF"/>
          </w:tcPr>
          <w:p w14:paraId="553F3FAC" w14:textId="77777777" w:rsidR="001100A0" w:rsidRDefault="001100A0" w:rsidP="001100A0">
            <w:pPr>
              <w:jc w:val="center"/>
            </w:pPr>
            <w:r>
              <w:t>-8.31</w:t>
            </w:r>
          </w:p>
        </w:tc>
        <w:tc>
          <w:tcPr>
            <w:tcW w:w="1147" w:type="dxa"/>
          </w:tcPr>
          <w:p w14:paraId="767A9408" w14:textId="77777777" w:rsidR="001100A0" w:rsidRDefault="001100A0" w:rsidP="001100A0">
            <w:pPr>
              <w:jc w:val="center"/>
            </w:pPr>
            <w:r>
              <w:t>0.18</w:t>
            </w:r>
          </w:p>
        </w:tc>
        <w:tc>
          <w:tcPr>
            <w:tcW w:w="1298" w:type="dxa"/>
            <w:gridSpan w:val="2"/>
          </w:tcPr>
          <w:p w14:paraId="578DDBFC" w14:textId="77777777" w:rsidR="001100A0" w:rsidRDefault="001100A0" w:rsidP="001100A0">
            <w:pPr>
              <w:jc w:val="center"/>
            </w:pPr>
          </w:p>
        </w:tc>
        <w:tc>
          <w:tcPr>
            <w:tcW w:w="1300" w:type="dxa"/>
            <w:gridSpan w:val="2"/>
          </w:tcPr>
          <w:p w14:paraId="783D2DBB" w14:textId="77777777" w:rsidR="001100A0" w:rsidRDefault="001100A0" w:rsidP="001100A0">
            <w:pPr>
              <w:jc w:val="center"/>
            </w:pPr>
            <w:r>
              <w:t>0%</w:t>
            </w:r>
          </w:p>
        </w:tc>
        <w:tc>
          <w:tcPr>
            <w:tcW w:w="1423" w:type="dxa"/>
          </w:tcPr>
          <w:p w14:paraId="5E10614F" w14:textId="77777777" w:rsidR="001100A0" w:rsidRDefault="001100A0" w:rsidP="001100A0">
            <w:pPr>
              <w:jc w:val="center"/>
            </w:pPr>
            <w:r>
              <w:t>76%</w:t>
            </w:r>
          </w:p>
        </w:tc>
        <w:tc>
          <w:tcPr>
            <w:tcW w:w="1472" w:type="dxa"/>
            <w:gridSpan w:val="2"/>
          </w:tcPr>
          <w:p w14:paraId="3571EFA3" w14:textId="77777777" w:rsidR="001100A0" w:rsidRDefault="001100A0" w:rsidP="001100A0">
            <w:pPr>
              <w:jc w:val="center"/>
            </w:pPr>
            <w:r>
              <w:t>81%</w:t>
            </w:r>
          </w:p>
        </w:tc>
        <w:tc>
          <w:tcPr>
            <w:tcW w:w="1323" w:type="dxa"/>
          </w:tcPr>
          <w:p w14:paraId="6F03152E" w14:textId="77777777" w:rsidR="001100A0" w:rsidRDefault="001100A0" w:rsidP="001100A0">
            <w:pPr>
              <w:jc w:val="center"/>
            </w:pPr>
            <w:r>
              <w:t>0%</w:t>
            </w:r>
          </w:p>
        </w:tc>
        <w:tc>
          <w:tcPr>
            <w:tcW w:w="1505" w:type="dxa"/>
          </w:tcPr>
          <w:p w14:paraId="64508529" w14:textId="77777777" w:rsidR="001100A0" w:rsidRDefault="001100A0" w:rsidP="001100A0">
            <w:pPr>
              <w:jc w:val="center"/>
            </w:pPr>
            <w:r>
              <w:t>18%</w:t>
            </w:r>
          </w:p>
        </w:tc>
        <w:tc>
          <w:tcPr>
            <w:tcW w:w="1471" w:type="dxa"/>
          </w:tcPr>
          <w:p w14:paraId="0011750D" w14:textId="77777777" w:rsidR="001100A0" w:rsidRDefault="001100A0" w:rsidP="001100A0">
            <w:pPr>
              <w:jc w:val="center"/>
            </w:pPr>
            <w:r>
              <w:t>21%</w:t>
            </w:r>
          </w:p>
        </w:tc>
      </w:tr>
      <w:tr w:rsidR="001100A0" w14:paraId="2B1C1013" w14:textId="77777777" w:rsidTr="00AF70D0">
        <w:trPr>
          <w:gridAfter w:val="1"/>
          <w:wAfter w:w="152" w:type="dxa"/>
          <w:trHeight w:val="255"/>
        </w:trPr>
        <w:tc>
          <w:tcPr>
            <w:tcW w:w="1804" w:type="dxa"/>
            <w:gridSpan w:val="2"/>
          </w:tcPr>
          <w:p w14:paraId="5987F109" w14:textId="77777777" w:rsidR="001100A0" w:rsidRDefault="001100A0" w:rsidP="001100A0">
            <w:r>
              <w:t>Maths</w:t>
            </w:r>
          </w:p>
        </w:tc>
        <w:tc>
          <w:tcPr>
            <w:tcW w:w="1205" w:type="dxa"/>
            <w:gridSpan w:val="2"/>
            <w:shd w:val="clear" w:color="auto" w:fill="00B0F0"/>
          </w:tcPr>
          <w:p w14:paraId="4F36BCE3" w14:textId="77777777" w:rsidR="001100A0" w:rsidRDefault="001100A0" w:rsidP="001100A0">
            <w:pPr>
              <w:jc w:val="center"/>
            </w:pPr>
            <w:r>
              <w:t>2.51</w:t>
            </w:r>
          </w:p>
        </w:tc>
        <w:tc>
          <w:tcPr>
            <w:tcW w:w="1147" w:type="dxa"/>
          </w:tcPr>
          <w:p w14:paraId="01F92969" w14:textId="77777777" w:rsidR="001100A0" w:rsidRDefault="001100A0" w:rsidP="001100A0">
            <w:pPr>
              <w:jc w:val="center"/>
            </w:pPr>
            <w:r>
              <w:t>0.29</w:t>
            </w:r>
          </w:p>
        </w:tc>
        <w:tc>
          <w:tcPr>
            <w:tcW w:w="1298" w:type="dxa"/>
            <w:gridSpan w:val="2"/>
          </w:tcPr>
          <w:p w14:paraId="4EB6458F" w14:textId="77777777" w:rsidR="001100A0" w:rsidRDefault="001100A0" w:rsidP="001100A0">
            <w:pPr>
              <w:jc w:val="center"/>
            </w:pPr>
          </w:p>
        </w:tc>
        <w:tc>
          <w:tcPr>
            <w:tcW w:w="1300" w:type="dxa"/>
            <w:gridSpan w:val="2"/>
          </w:tcPr>
          <w:p w14:paraId="4197636E" w14:textId="77777777" w:rsidR="001100A0" w:rsidRDefault="001100A0" w:rsidP="001100A0">
            <w:pPr>
              <w:jc w:val="center"/>
            </w:pPr>
            <w:r>
              <w:t>100%</w:t>
            </w:r>
          </w:p>
        </w:tc>
        <w:tc>
          <w:tcPr>
            <w:tcW w:w="1423" w:type="dxa"/>
          </w:tcPr>
          <w:p w14:paraId="67CE53B1" w14:textId="77777777" w:rsidR="001100A0" w:rsidRDefault="001100A0" w:rsidP="001100A0">
            <w:pPr>
              <w:jc w:val="center"/>
            </w:pPr>
            <w:r>
              <w:t>75%</w:t>
            </w:r>
          </w:p>
        </w:tc>
        <w:tc>
          <w:tcPr>
            <w:tcW w:w="1472" w:type="dxa"/>
            <w:gridSpan w:val="2"/>
          </w:tcPr>
          <w:p w14:paraId="716D9A3E" w14:textId="77777777" w:rsidR="001100A0" w:rsidRDefault="001100A0" w:rsidP="001100A0">
            <w:pPr>
              <w:jc w:val="center"/>
            </w:pPr>
            <w:r>
              <w:t>80%</w:t>
            </w:r>
          </w:p>
        </w:tc>
        <w:tc>
          <w:tcPr>
            <w:tcW w:w="1323" w:type="dxa"/>
          </w:tcPr>
          <w:p w14:paraId="14C340C6" w14:textId="77777777" w:rsidR="001100A0" w:rsidRDefault="001100A0" w:rsidP="001100A0">
            <w:pPr>
              <w:jc w:val="center"/>
            </w:pPr>
            <w:r>
              <w:t>0%</w:t>
            </w:r>
          </w:p>
        </w:tc>
        <w:tc>
          <w:tcPr>
            <w:tcW w:w="1505" w:type="dxa"/>
          </w:tcPr>
          <w:p w14:paraId="2198B656" w14:textId="77777777" w:rsidR="001100A0" w:rsidRDefault="001100A0" w:rsidP="001100A0">
            <w:pPr>
              <w:jc w:val="center"/>
            </w:pPr>
            <w:r>
              <w:t>23%</w:t>
            </w:r>
          </w:p>
        </w:tc>
        <w:tc>
          <w:tcPr>
            <w:tcW w:w="1471" w:type="dxa"/>
          </w:tcPr>
          <w:p w14:paraId="7A97C2E0" w14:textId="77777777" w:rsidR="001100A0" w:rsidRDefault="001100A0" w:rsidP="001100A0">
            <w:pPr>
              <w:jc w:val="center"/>
            </w:pPr>
            <w:r>
              <w:t>27%</w:t>
            </w:r>
          </w:p>
        </w:tc>
      </w:tr>
      <w:tr w:rsidR="007C1F96" w:rsidRPr="00A56332" w14:paraId="46B85647" w14:textId="77777777" w:rsidTr="00AF70D0">
        <w:trPr>
          <w:trHeight w:val="177"/>
        </w:trPr>
        <w:tc>
          <w:tcPr>
            <w:tcW w:w="14100" w:type="dxa"/>
            <w:gridSpan w:val="16"/>
            <w:shd w:val="clear" w:color="auto" w:fill="A6A6A6" w:themeFill="background1" w:themeFillShade="A6"/>
          </w:tcPr>
          <w:p w14:paraId="2C90B68F" w14:textId="77777777" w:rsidR="007C1F96" w:rsidRDefault="007C1F96" w:rsidP="007670FA">
            <w:pPr>
              <w:rPr>
                <w:b/>
                <w:bCs/>
              </w:rPr>
            </w:pPr>
            <w:r>
              <w:rPr>
                <w:b/>
                <w:bCs/>
                <w:color w:val="FFFFFF" w:themeColor="background1"/>
              </w:rPr>
              <w:lastRenderedPageBreak/>
              <w:t>Absence Ever 6 Pupils</w:t>
            </w:r>
          </w:p>
        </w:tc>
      </w:tr>
      <w:tr w:rsidR="007C1F96" w:rsidRPr="00A56332" w14:paraId="650BA1E6" w14:textId="77777777" w:rsidTr="00AF70D0">
        <w:trPr>
          <w:trHeight w:val="271"/>
        </w:trPr>
        <w:tc>
          <w:tcPr>
            <w:tcW w:w="1347" w:type="dxa"/>
            <w:shd w:val="clear" w:color="auto" w:fill="D9D9D9" w:themeFill="background1" w:themeFillShade="D9"/>
            <w:tcMar>
              <w:top w:w="57" w:type="dxa"/>
              <w:bottom w:w="57" w:type="dxa"/>
            </w:tcMar>
          </w:tcPr>
          <w:p w14:paraId="28D2C2D4" w14:textId="77777777" w:rsidR="007C1F96" w:rsidRPr="00A56332" w:rsidRDefault="007C1F96" w:rsidP="00A56332">
            <w:pPr>
              <w:rPr>
                <w:b/>
                <w:sz w:val="20"/>
                <w:szCs w:val="20"/>
              </w:rPr>
            </w:pPr>
          </w:p>
        </w:tc>
        <w:tc>
          <w:tcPr>
            <w:tcW w:w="1463" w:type="dxa"/>
            <w:gridSpan w:val="2"/>
            <w:shd w:val="clear" w:color="auto" w:fill="D9D9D9" w:themeFill="background1" w:themeFillShade="D9"/>
          </w:tcPr>
          <w:p w14:paraId="3888FB1C" w14:textId="77777777" w:rsidR="007C1F96" w:rsidRDefault="007C1F96" w:rsidP="007C1F96">
            <w:pPr>
              <w:rPr>
                <w:b/>
                <w:sz w:val="20"/>
                <w:szCs w:val="20"/>
              </w:rPr>
            </w:pPr>
            <w:r>
              <w:rPr>
                <w:b/>
                <w:sz w:val="20"/>
                <w:szCs w:val="20"/>
              </w:rPr>
              <w:t>Whole School Absence %</w:t>
            </w:r>
          </w:p>
          <w:p w14:paraId="7A162E92" w14:textId="77777777" w:rsidR="007C1F96" w:rsidRDefault="007C1F96" w:rsidP="007C1F96">
            <w:pPr>
              <w:rPr>
                <w:b/>
                <w:sz w:val="20"/>
                <w:szCs w:val="20"/>
              </w:rPr>
            </w:pPr>
          </w:p>
          <w:p w14:paraId="4005893B" w14:textId="77777777" w:rsidR="007C1F96" w:rsidRDefault="007C1F96" w:rsidP="00A56332">
            <w:pPr>
              <w:rPr>
                <w:b/>
                <w:sz w:val="20"/>
                <w:szCs w:val="20"/>
              </w:rPr>
            </w:pPr>
          </w:p>
        </w:tc>
        <w:tc>
          <w:tcPr>
            <w:tcW w:w="1463" w:type="dxa"/>
            <w:gridSpan w:val="3"/>
            <w:shd w:val="clear" w:color="auto" w:fill="D9D9D9" w:themeFill="background1" w:themeFillShade="D9"/>
          </w:tcPr>
          <w:p w14:paraId="2F6E6F61" w14:textId="77777777" w:rsidR="007C1F96" w:rsidRDefault="007C1F96" w:rsidP="00A56332">
            <w:pPr>
              <w:rPr>
                <w:b/>
                <w:sz w:val="20"/>
                <w:szCs w:val="20"/>
              </w:rPr>
            </w:pPr>
            <w:r>
              <w:rPr>
                <w:b/>
                <w:sz w:val="20"/>
                <w:szCs w:val="20"/>
              </w:rPr>
              <w:t>National Absence %</w:t>
            </w:r>
          </w:p>
          <w:p w14:paraId="3AB3B900" w14:textId="77777777" w:rsidR="007C1F96" w:rsidRDefault="007C1F96" w:rsidP="00A56332">
            <w:pPr>
              <w:rPr>
                <w:b/>
                <w:sz w:val="20"/>
                <w:szCs w:val="20"/>
              </w:rPr>
            </w:pPr>
            <w:r>
              <w:rPr>
                <w:b/>
                <w:sz w:val="20"/>
                <w:szCs w:val="20"/>
              </w:rPr>
              <w:t>All Pupils</w:t>
            </w:r>
          </w:p>
        </w:tc>
        <w:tc>
          <w:tcPr>
            <w:tcW w:w="1463" w:type="dxa"/>
            <w:gridSpan w:val="2"/>
            <w:shd w:val="clear" w:color="auto" w:fill="D9D9D9" w:themeFill="background1" w:themeFillShade="D9"/>
          </w:tcPr>
          <w:p w14:paraId="1BCD09E5" w14:textId="77777777" w:rsidR="007C1F96" w:rsidRPr="00A56332" w:rsidRDefault="007C1F96" w:rsidP="00A56332">
            <w:pPr>
              <w:rPr>
                <w:b/>
                <w:sz w:val="20"/>
                <w:szCs w:val="20"/>
              </w:rPr>
            </w:pPr>
            <w:r>
              <w:rPr>
                <w:b/>
                <w:sz w:val="20"/>
                <w:szCs w:val="20"/>
              </w:rPr>
              <w:t xml:space="preserve">Number of Ever 6 Enrolments </w:t>
            </w:r>
            <w:proofErr w:type="gramStart"/>
            <w:r>
              <w:rPr>
                <w:b/>
                <w:sz w:val="20"/>
                <w:szCs w:val="20"/>
              </w:rPr>
              <w:t>In</w:t>
            </w:r>
            <w:proofErr w:type="gramEnd"/>
            <w:r>
              <w:rPr>
                <w:b/>
                <w:sz w:val="20"/>
                <w:szCs w:val="20"/>
              </w:rPr>
              <w:t xml:space="preserve"> School</w:t>
            </w:r>
          </w:p>
        </w:tc>
        <w:tc>
          <w:tcPr>
            <w:tcW w:w="8364" w:type="dxa"/>
            <w:gridSpan w:val="8"/>
            <w:shd w:val="clear" w:color="auto" w:fill="D9D9D9" w:themeFill="background1" w:themeFillShade="D9"/>
          </w:tcPr>
          <w:p w14:paraId="24016851" w14:textId="77777777" w:rsidR="007C1F96" w:rsidRPr="00A56332" w:rsidRDefault="007C1F96" w:rsidP="00FE12A7">
            <w:pPr>
              <w:jc w:val="center"/>
              <w:rPr>
                <w:b/>
                <w:bCs/>
              </w:rPr>
            </w:pPr>
            <w:r>
              <w:rPr>
                <w:b/>
                <w:bCs/>
              </w:rPr>
              <w:t>Disadvantaged</w:t>
            </w:r>
          </w:p>
        </w:tc>
      </w:tr>
      <w:tr w:rsidR="0025037D" w:rsidRPr="00A56332" w14:paraId="671F0C40" w14:textId="77777777" w:rsidTr="00B94D9A">
        <w:trPr>
          <w:trHeight w:val="271"/>
        </w:trPr>
        <w:tc>
          <w:tcPr>
            <w:tcW w:w="1347" w:type="dxa"/>
            <w:vMerge w:val="restart"/>
            <w:tcMar>
              <w:top w:w="57" w:type="dxa"/>
              <w:bottom w:w="57" w:type="dxa"/>
            </w:tcMar>
          </w:tcPr>
          <w:p w14:paraId="2D13FEA2" w14:textId="4BA28ED4" w:rsidR="0025037D" w:rsidRPr="00A56332" w:rsidRDefault="0025037D" w:rsidP="007121D1">
            <w:pPr>
              <w:rPr>
                <w:b/>
                <w:sz w:val="20"/>
                <w:szCs w:val="20"/>
              </w:rPr>
            </w:pPr>
            <w:r w:rsidRPr="00A56332">
              <w:rPr>
                <w:b/>
                <w:sz w:val="20"/>
                <w:szCs w:val="20"/>
              </w:rPr>
              <w:t>20</w:t>
            </w:r>
            <w:r w:rsidR="00075821">
              <w:rPr>
                <w:b/>
                <w:sz w:val="20"/>
                <w:szCs w:val="20"/>
              </w:rPr>
              <w:t>20</w:t>
            </w:r>
            <w:r w:rsidRPr="00A56332">
              <w:rPr>
                <w:b/>
                <w:sz w:val="20"/>
                <w:szCs w:val="20"/>
              </w:rPr>
              <w:t>-202</w:t>
            </w:r>
            <w:r w:rsidR="00075821">
              <w:rPr>
                <w:b/>
                <w:sz w:val="20"/>
                <w:szCs w:val="20"/>
              </w:rPr>
              <w:t>1</w:t>
            </w:r>
          </w:p>
          <w:p w14:paraId="731C45F2" w14:textId="77777777" w:rsidR="0025037D" w:rsidRPr="00A56332" w:rsidRDefault="0025037D" w:rsidP="007121D1">
            <w:pPr>
              <w:rPr>
                <w:b/>
                <w:sz w:val="20"/>
                <w:szCs w:val="20"/>
              </w:rPr>
            </w:pPr>
            <w:r>
              <w:rPr>
                <w:b/>
                <w:sz w:val="20"/>
                <w:szCs w:val="20"/>
              </w:rPr>
              <w:t>COVID 19</w:t>
            </w:r>
          </w:p>
        </w:tc>
        <w:tc>
          <w:tcPr>
            <w:tcW w:w="1463" w:type="dxa"/>
            <w:gridSpan w:val="2"/>
            <w:vMerge w:val="restart"/>
            <w:shd w:val="clear" w:color="auto" w:fill="00B0F0"/>
          </w:tcPr>
          <w:p w14:paraId="1EB43E7E" w14:textId="004820A9" w:rsidR="0025037D" w:rsidRPr="007C1F96" w:rsidRDefault="00057850" w:rsidP="007121D1">
            <w:pPr>
              <w:jc w:val="center"/>
              <w:rPr>
                <w:sz w:val="20"/>
                <w:szCs w:val="20"/>
              </w:rPr>
            </w:pPr>
            <w:r>
              <w:rPr>
                <w:sz w:val="20"/>
                <w:szCs w:val="20"/>
              </w:rPr>
              <w:t>1.92%</w:t>
            </w:r>
          </w:p>
        </w:tc>
        <w:tc>
          <w:tcPr>
            <w:tcW w:w="1463" w:type="dxa"/>
            <w:gridSpan w:val="3"/>
            <w:vMerge w:val="restart"/>
          </w:tcPr>
          <w:p w14:paraId="22EC725E" w14:textId="77777777" w:rsidR="0025037D" w:rsidRDefault="00907953" w:rsidP="007121D1">
            <w:pPr>
              <w:jc w:val="center"/>
              <w:rPr>
                <w:sz w:val="20"/>
                <w:szCs w:val="20"/>
              </w:rPr>
            </w:pPr>
            <w:r>
              <w:rPr>
                <w:sz w:val="20"/>
                <w:szCs w:val="20"/>
              </w:rPr>
              <w:t>(1.7.21)</w:t>
            </w:r>
          </w:p>
          <w:p w14:paraId="03CE18B5" w14:textId="251CB806" w:rsidR="00907953" w:rsidRPr="007C1F96" w:rsidRDefault="00CF6FC6" w:rsidP="007720CA">
            <w:pPr>
              <w:jc w:val="center"/>
              <w:rPr>
                <w:sz w:val="20"/>
                <w:szCs w:val="20"/>
              </w:rPr>
            </w:pPr>
            <w:r>
              <w:rPr>
                <w:sz w:val="20"/>
                <w:szCs w:val="20"/>
              </w:rPr>
              <w:t>12.2%</w:t>
            </w:r>
          </w:p>
        </w:tc>
        <w:tc>
          <w:tcPr>
            <w:tcW w:w="1463" w:type="dxa"/>
            <w:gridSpan w:val="2"/>
            <w:vMerge w:val="restart"/>
          </w:tcPr>
          <w:p w14:paraId="6C2C21D7" w14:textId="6E11B667" w:rsidR="0025037D" w:rsidRPr="007C1F96" w:rsidRDefault="009D3A1B" w:rsidP="007121D1">
            <w:pPr>
              <w:jc w:val="center"/>
              <w:rPr>
                <w:sz w:val="20"/>
                <w:szCs w:val="20"/>
              </w:rPr>
            </w:pPr>
            <w:r>
              <w:rPr>
                <w:sz w:val="20"/>
                <w:szCs w:val="20"/>
              </w:rPr>
              <w:t>3</w:t>
            </w:r>
          </w:p>
        </w:tc>
        <w:tc>
          <w:tcPr>
            <w:tcW w:w="3506" w:type="dxa"/>
            <w:gridSpan w:val="3"/>
            <w:shd w:val="clear" w:color="auto" w:fill="D9D9D9" w:themeFill="background1" w:themeFillShade="D9"/>
          </w:tcPr>
          <w:p w14:paraId="741B1CF4" w14:textId="77777777" w:rsidR="0025037D" w:rsidRPr="00A56332" w:rsidRDefault="0025037D" w:rsidP="007121D1">
            <w:pPr>
              <w:jc w:val="center"/>
              <w:rPr>
                <w:b/>
                <w:bCs/>
              </w:rPr>
            </w:pPr>
            <w:r>
              <w:rPr>
                <w:b/>
                <w:bCs/>
              </w:rPr>
              <w:t>School</w:t>
            </w:r>
          </w:p>
        </w:tc>
        <w:tc>
          <w:tcPr>
            <w:tcW w:w="4858" w:type="dxa"/>
            <w:gridSpan w:val="5"/>
            <w:shd w:val="clear" w:color="auto" w:fill="D9D9D9" w:themeFill="background1" w:themeFillShade="D9"/>
          </w:tcPr>
          <w:p w14:paraId="4F32B38D" w14:textId="77777777" w:rsidR="0025037D" w:rsidRPr="00A56332" w:rsidRDefault="0025037D" w:rsidP="007121D1">
            <w:pPr>
              <w:jc w:val="center"/>
              <w:rPr>
                <w:b/>
                <w:bCs/>
              </w:rPr>
            </w:pPr>
            <w:r>
              <w:rPr>
                <w:b/>
                <w:bCs/>
              </w:rPr>
              <w:t>National</w:t>
            </w:r>
          </w:p>
        </w:tc>
      </w:tr>
      <w:tr w:rsidR="0025037D" w:rsidRPr="00A56332" w14:paraId="59722642" w14:textId="77777777" w:rsidTr="00B94D9A">
        <w:trPr>
          <w:trHeight w:val="371"/>
        </w:trPr>
        <w:tc>
          <w:tcPr>
            <w:tcW w:w="1347" w:type="dxa"/>
            <w:vMerge/>
            <w:tcMar>
              <w:top w:w="57" w:type="dxa"/>
              <w:bottom w:w="57" w:type="dxa"/>
            </w:tcMar>
          </w:tcPr>
          <w:p w14:paraId="2D25DFE6" w14:textId="77777777" w:rsidR="0025037D" w:rsidRPr="00A56332" w:rsidRDefault="0025037D" w:rsidP="007121D1">
            <w:pPr>
              <w:spacing w:after="200"/>
              <w:rPr>
                <w:b/>
              </w:rPr>
            </w:pPr>
          </w:p>
        </w:tc>
        <w:tc>
          <w:tcPr>
            <w:tcW w:w="1463" w:type="dxa"/>
            <w:gridSpan w:val="2"/>
            <w:vMerge/>
            <w:shd w:val="clear" w:color="auto" w:fill="00B0F0"/>
          </w:tcPr>
          <w:p w14:paraId="210B3C92" w14:textId="77777777" w:rsidR="0025037D" w:rsidRPr="007C1F96" w:rsidRDefault="0025037D" w:rsidP="007121D1">
            <w:pPr>
              <w:jc w:val="center"/>
            </w:pPr>
          </w:p>
        </w:tc>
        <w:tc>
          <w:tcPr>
            <w:tcW w:w="1463" w:type="dxa"/>
            <w:gridSpan w:val="3"/>
            <w:vMerge/>
          </w:tcPr>
          <w:p w14:paraId="471F617D" w14:textId="77777777" w:rsidR="0025037D" w:rsidRPr="007C1F96" w:rsidRDefault="0025037D" w:rsidP="007121D1">
            <w:pPr>
              <w:jc w:val="center"/>
            </w:pPr>
          </w:p>
        </w:tc>
        <w:tc>
          <w:tcPr>
            <w:tcW w:w="1463" w:type="dxa"/>
            <w:gridSpan w:val="2"/>
            <w:vMerge/>
          </w:tcPr>
          <w:p w14:paraId="19EBD7F2" w14:textId="77777777" w:rsidR="0025037D" w:rsidRPr="007C1F96" w:rsidRDefault="0025037D" w:rsidP="007121D1">
            <w:pPr>
              <w:jc w:val="center"/>
            </w:pPr>
          </w:p>
        </w:tc>
        <w:tc>
          <w:tcPr>
            <w:tcW w:w="3506" w:type="dxa"/>
            <w:gridSpan w:val="3"/>
            <w:shd w:val="clear" w:color="auto" w:fill="FFFFFF" w:themeFill="background1"/>
            <w:vAlign w:val="bottom"/>
          </w:tcPr>
          <w:p w14:paraId="07C82919" w14:textId="3D5FD744" w:rsidR="0025037D" w:rsidRPr="00A56332" w:rsidRDefault="00783833" w:rsidP="007121D1">
            <w:pPr>
              <w:spacing w:after="200" w:line="276" w:lineRule="auto"/>
              <w:jc w:val="center"/>
              <w:rPr>
                <w:bCs/>
              </w:rPr>
            </w:pPr>
            <w:r>
              <w:rPr>
                <w:bCs/>
              </w:rPr>
              <w:t>3.28%</w:t>
            </w:r>
          </w:p>
        </w:tc>
        <w:tc>
          <w:tcPr>
            <w:tcW w:w="4858" w:type="dxa"/>
            <w:gridSpan w:val="5"/>
            <w:shd w:val="clear" w:color="auto" w:fill="FFFFFF" w:themeFill="background1"/>
          </w:tcPr>
          <w:p w14:paraId="24DD50D1" w14:textId="14179C3D" w:rsidR="0025037D" w:rsidRPr="00A56332" w:rsidRDefault="0025037D" w:rsidP="007121D1">
            <w:pPr>
              <w:jc w:val="center"/>
              <w:rPr>
                <w:bCs/>
              </w:rPr>
            </w:pPr>
          </w:p>
        </w:tc>
      </w:tr>
      <w:tr w:rsidR="007C1F96" w:rsidRPr="00A56332" w14:paraId="75A9067B" w14:textId="77777777" w:rsidTr="00AF70D0">
        <w:trPr>
          <w:trHeight w:val="271"/>
        </w:trPr>
        <w:tc>
          <w:tcPr>
            <w:tcW w:w="1347" w:type="dxa"/>
            <w:vMerge w:val="restart"/>
            <w:tcMar>
              <w:top w:w="57" w:type="dxa"/>
              <w:bottom w:w="57" w:type="dxa"/>
            </w:tcMar>
          </w:tcPr>
          <w:p w14:paraId="0A4ED06C" w14:textId="77777777" w:rsidR="007C1F96" w:rsidRPr="00A56332" w:rsidRDefault="007C1F96" w:rsidP="00FE12A7">
            <w:pPr>
              <w:rPr>
                <w:b/>
                <w:sz w:val="20"/>
                <w:szCs w:val="20"/>
              </w:rPr>
            </w:pPr>
            <w:r w:rsidRPr="00A56332">
              <w:rPr>
                <w:b/>
                <w:sz w:val="20"/>
                <w:szCs w:val="20"/>
              </w:rPr>
              <w:t>2019-2020</w:t>
            </w:r>
          </w:p>
          <w:p w14:paraId="0C9E66E0" w14:textId="77777777" w:rsidR="007C1F96" w:rsidRPr="00A56332" w:rsidRDefault="007C1F96" w:rsidP="00FE12A7">
            <w:pPr>
              <w:rPr>
                <w:b/>
                <w:sz w:val="20"/>
                <w:szCs w:val="20"/>
              </w:rPr>
            </w:pPr>
            <w:r>
              <w:rPr>
                <w:b/>
                <w:sz w:val="20"/>
                <w:szCs w:val="20"/>
              </w:rPr>
              <w:t>COVID 19</w:t>
            </w:r>
          </w:p>
        </w:tc>
        <w:tc>
          <w:tcPr>
            <w:tcW w:w="1463" w:type="dxa"/>
            <w:gridSpan w:val="2"/>
            <w:vMerge w:val="restart"/>
          </w:tcPr>
          <w:p w14:paraId="33DD5639" w14:textId="77777777" w:rsidR="007C1F96" w:rsidRPr="007C1F96" w:rsidRDefault="007C1F96" w:rsidP="007C1F96">
            <w:pPr>
              <w:jc w:val="center"/>
              <w:rPr>
                <w:sz w:val="20"/>
                <w:szCs w:val="20"/>
              </w:rPr>
            </w:pPr>
            <w:r>
              <w:rPr>
                <w:sz w:val="20"/>
                <w:szCs w:val="20"/>
              </w:rPr>
              <w:t>n/a</w:t>
            </w:r>
          </w:p>
        </w:tc>
        <w:tc>
          <w:tcPr>
            <w:tcW w:w="1463" w:type="dxa"/>
            <w:gridSpan w:val="3"/>
            <w:vMerge w:val="restart"/>
          </w:tcPr>
          <w:p w14:paraId="4D41A10C" w14:textId="77777777" w:rsidR="007C1F96" w:rsidRPr="007C1F96" w:rsidRDefault="007C1F96" w:rsidP="007C1F96">
            <w:pPr>
              <w:jc w:val="center"/>
              <w:rPr>
                <w:sz w:val="20"/>
                <w:szCs w:val="20"/>
              </w:rPr>
            </w:pPr>
            <w:r>
              <w:rPr>
                <w:sz w:val="20"/>
                <w:szCs w:val="20"/>
              </w:rPr>
              <w:t>n/a</w:t>
            </w:r>
          </w:p>
        </w:tc>
        <w:tc>
          <w:tcPr>
            <w:tcW w:w="1463" w:type="dxa"/>
            <w:gridSpan w:val="2"/>
            <w:vMerge w:val="restart"/>
          </w:tcPr>
          <w:p w14:paraId="69CC291E" w14:textId="77777777" w:rsidR="007C1F96" w:rsidRPr="007C1F96" w:rsidRDefault="007C1F96" w:rsidP="007C1F96">
            <w:pPr>
              <w:jc w:val="center"/>
              <w:rPr>
                <w:sz w:val="20"/>
                <w:szCs w:val="20"/>
              </w:rPr>
            </w:pPr>
            <w:r>
              <w:rPr>
                <w:sz w:val="20"/>
                <w:szCs w:val="20"/>
              </w:rPr>
              <w:t>n/a</w:t>
            </w:r>
          </w:p>
          <w:p w14:paraId="585242FB" w14:textId="77777777" w:rsidR="007C1F96" w:rsidRPr="007C1F96" w:rsidRDefault="007C1F96" w:rsidP="007C1F96">
            <w:pPr>
              <w:jc w:val="center"/>
              <w:rPr>
                <w:sz w:val="20"/>
                <w:szCs w:val="20"/>
              </w:rPr>
            </w:pPr>
          </w:p>
        </w:tc>
        <w:tc>
          <w:tcPr>
            <w:tcW w:w="3506" w:type="dxa"/>
            <w:gridSpan w:val="3"/>
            <w:shd w:val="clear" w:color="auto" w:fill="D9D9D9" w:themeFill="background1" w:themeFillShade="D9"/>
          </w:tcPr>
          <w:p w14:paraId="66E08447" w14:textId="77777777" w:rsidR="007C1F96" w:rsidRPr="00A56332" w:rsidRDefault="007C1F96" w:rsidP="00FE12A7">
            <w:pPr>
              <w:jc w:val="center"/>
              <w:rPr>
                <w:b/>
                <w:bCs/>
              </w:rPr>
            </w:pPr>
            <w:r>
              <w:rPr>
                <w:b/>
                <w:bCs/>
              </w:rPr>
              <w:t>School</w:t>
            </w:r>
          </w:p>
        </w:tc>
        <w:tc>
          <w:tcPr>
            <w:tcW w:w="4858" w:type="dxa"/>
            <w:gridSpan w:val="5"/>
            <w:shd w:val="clear" w:color="auto" w:fill="D9D9D9" w:themeFill="background1" w:themeFillShade="D9"/>
          </w:tcPr>
          <w:p w14:paraId="4E3F839D" w14:textId="77777777" w:rsidR="007C1F96" w:rsidRPr="00A56332" w:rsidRDefault="007C1F96" w:rsidP="00FE12A7">
            <w:pPr>
              <w:jc w:val="center"/>
              <w:rPr>
                <w:b/>
                <w:bCs/>
              </w:rPr>
            </w:pPr>
            <w:r>
              <w:rPr>
                <w:b/>
                <w:bCs/>
              </w:rPr>
              <w:t>National</w:t>
            </w:r>
          </w:p>
        </w:tc>
      </w:tr>
      <w:tr w:rsidR="007C1F96" w:rsidRPr="00A56332" w14:paraId="7142750F" w14:textId="77777777" w:rsidTr="00AF70D0">
        <w:trPr>
          <w:trHeight w:val="371"/>
        </w:trPr>
        <w:tc>
          <w:tcPr>
            <w:tcW w:w="1347" w:type="dxa"/>
            <w:vMerge/>
            <w:tcMar>
              <w:top w:w="57" w:type="dxa"/>
              <w:bottom w:w="57" w:type="dxa"/>
            </w:tcMar>
          </w:tcPr>
          <w:p w14:paraId="706AA4D3" w14:textId="77777777" w:rsidR="007C1F96" w:rsidRPr="00A56332" w:rsidRDefault="007C1F96" w:rsidP="00FE12A7">
            <w:pPr>
              <w:spacing w:after="200"/>
              <w:rPr>
                <w:b/>
              </w:rPr>
            </w:pPr>
          </w:p>
        </w:tc>
        <w:tc>
          <w:tcPr>
            <w:tcW w:w="1463" w:type="dxa"/>
            <w:gridSpan w:val="2"/>
            <w:vMerge/>
          </w:tcPr>
          <w:p w14:paraId="46423481" w14:textId="77777777" w:rsidR="007C1F96" w:rsidRPr="007C1F96" w:rsidRDefault="007C1F96" w:rsidP="007C1F96">
            <w:pPr>
              <w:jc w:val="center"/>
            </w:pPr>
          </w:p>
        </w:tc>
        <w:tc>
          <w:tcPr>
            <w:tcW w:w="1463" w:type="dxa"/>
            <w:gridSpan w:val="3"/>
            <w:vMerge/>
          </w:tcPr>
          <w:p w14:paraId="74E50A75" w14:textId="77777777" w:rsidR="007C1F96" w:rsidRPr="007C1F96" w:rsidRDefault="007C1F96" w:rsidP="007C1F96">
            <w:pPr>
              <w:jc w:val="center"/>
            </w:pPr>
          </w:p>
        </w:tc>
        <w:tc>
          <w:tcPr>
            <w:tcW w:w="1463" w:type="dxa"/>
            <w:gridSpan w:val="2"/>
            <w:vMerge/>
          </w:tcPr>
          <w:p w14:paraId="11CF234B" w14:textId="77777777" w:rsidR="007C1F96" w:rsidRPr="007C1F96" w:rsidRDefault="007C1F96" w:rsidP="007C1F96">
            <w:pPr>
              <w:jc w:val="center"/>
            </w:pPr>
          </w:p>
        </w:tc>
        <w:tc>
          <w:tcPr>
            <w:tcW w:w="3506" w:type="dxa"/>
            <w:gridSpan w:val="3"/>
            <w:shd w:val="clear" w:color="auto" w:fill="F2F2F2" w:themeFill="background1" w:themeFillShade="F2"/>
            <w:vAlign w:val="bottom"/>
          </w:tcPr>
          <w:p w14:paraId="5289A03A" w14:textId="77777777" w:rsidR="007C1F96" w:rsidRPr="00A56332" w:rsidRDefault="007C1F96" w:rsidP="007057EC">
            <w:pPr>
              <w:spacing w:after="200" w:line="276" w:lineRule="auto"/>
              <w:jc w:val="center"/>
              <w:rPr>
                <w:bCs/>
              </w:rPr>
            </w:pPr>
            <w:r>
              <w:rPr>
                <w:bCs/>
              </w:rPr>
              <w:t>N/A</w:t>
            </w:r>
          </w:p>
        </w:tc>
        <w:tc>
          <w:tcPr>
            <w:tcW w:w="4858" w:type="dxa"/>
            <w:gridSpan w:val="5"/>
            <w:shd w:val="clear" w:color="auto" w:fill="F2F2F2" w:themeFill="background1" w:themeFillShade="F2"/>
          </w:tcPr>
          <w:p w14:paraId="04D4C2D1" w14:textId="77777777" w:rsidR="007C1F96" w:rsidRPr="00A56332" w:rsidRDefault="007C1F96" w:rsidP="007057EC">
            <w:pPr>
              <w:jc w:val="center"/>
              <w:rPr>
                <w:bCs/>
              </w:rPr>
            </w:pPr>
            <w:r>
              <w:rPr>
                <w:bCs/>
              </w:rPr>
              <w:t>N/A</w:t>
            </w:r>
          </w:p>
        </w:tc>
      </w:tr>
      <w:tr w:rsidR="007C1F96" w:rsidRPr="00A56332" w14:paraId="2938FE40" w14:textId="77777777" w:rsidTr="00AF70D0">
        <w:trPr>
          <w:trHeight w:val="205"/>
        </w:trPr>
        <w:tc>
          <w:tcPr>
            <w:tcW w:w="1347" w:type="dxa"/>
            <w:vMerge w:val="restart"/>
            <w:tcMar>
              <w:top w:w="57" w:type="dxa"/>
              <w:bottom w:w="57" w:type="dxa"/>
            </w:tcMar>
          </w:tcPr>
          <w:p w14:paraId="1D91B5F0" w14:textId="77777777" w:rsidR="007C1F96" w:rsidRPr="00A56332" w:rsidRDefault="007C1F96" w:rsidP="00FE12A7">
            <w:pPr>
              <w:rPr>
                <w:b/>
                <w:sz w:val="20"/>
                <w:szCs w:val="20"/>
              </w:rPr>
            </w:pPr>
            <w:r>
              <w:rPr>
                <w:b/>
                <w:sz w:val="20"/>
                <w:szCs w:val="20"/>
              </w:rPr>
              <w:t>2018-2019</w:t>
            </w:r>
          </w:p>
          <w:p w14:paraId="79FD8AD5" w14:textId="77777777" w:rsidR="007C1F96" w:rsidRPr="00A56332" w:rsidRDefault="007C1F96" w:rsidP="00FE12A7">
            <w:pPr>
              <w:rPr>
                <w:b/>
                <w:sz w:val="20"/>
                <w:szCs w:val="20"/>
              </w:rPr>
            </w:pPr>
          </w:p>
        </w:tc>
        <w:tc>
          <w:tcPr>
            <w:tcW w:w="1463" w:type="dxa"/>
            <w:gridSpan w:val="2"/>
            <w:vMerge w:val="restart"/>
            <w:shd w:val="clear" w:color="auto" w:fill="00FF00"/>
          </w:tcPr>
          <w:p w14:paraId="0EC3F4A2" w14:textId="77777777" w:rsidR="007C1F96" w:rsidRPr="007C1F96" w:rsidRDefault="007C1F96" w:rsidP="007C1F96">
            <w:pPr>
              <w:jc w:val="center"/>
              <w:rPr>
                <w:sz w:val="20"/>
                <w:szCs w:val="20"/>
              </w:rPr>
            </w:pPr>
            <w:r w:rsidRPr="007C1F96">
              <w:rPr>
                <w:sz w:val="20"/>
                <w:szCs w:val="20"/>
              </w:rPr>
              <w:t>3.1%</w:t>
            </w:r>
          </w:p>
        </w:tc>
        <w:tc>
          <w:tcPr>
            <w:tcW w:w="1463" w:type="dxa"/>
            <w:gridSpan w:val="3"/>
            <w:vMerge w:val="restart"/>
          </w:tcPr>
          <w:p w14:paraId="0E8CAA05" w14:textId="77777777" w:rsidR="007C1F96" w:rsidRPr="007C1F96" w:rsidRDefault="007C1F96" w:rsidP="007C1F96">
            <w:pPr>
              <w:jc w:val="center"/>
              <w:rPr>
                <w:sz w:val="20"/>
                <w:szCs w:val="20"/>
              </w:rPr>
            </w:pPr>
            <w:r>
              <w:rPr>
                <w:sz w:val="20"/>
                <w:szCs w:val="20"/>
              </w:rPr>
              <w:t>4%</w:t>
            </w:r>
          </w:p>
        </w:tc>
        <w:tc>
          <w:tcPr>
            <w:tcW w:w="1463" w:type="dxa"/>
            <w:gridSpan w:val="2"/>
            <w:vMerge w:val="restart"/>
          </w:tcPr>
          <w:p w14:paraId="45633A03" w14:textId="77777777" w:rsidR="007C1F96" w:rsidRPr="007C1F96" w:rsidRDefault="007C1F96" w:rsidP="007C1F96">
            <w:pPr>
              <w:jc w:val="center"/>
              <w:rPr>
                <w:sz w:val="20"/>
                <w:szCs w:val="20"/>
              </w:rPr>
            </w:pPr>
          </w:p>
          <w:p w14:paraId="0AB567C6" w14:textId="77777777" w:rsidR="007C1F96" w:rsidRPr="007C1F96" w:rsidRDefault="007C1F96" w:rsidP="007C1F96">
            <w:pPr>
              <w:jc w:val="center"/>
              <w:rPr>
                <w:sz w:val="20"/>
                <w:szCs w:val="20"/>
              </w:rPr>
            </w:pPr>
            <w:r w:rsidRPr="007C1F96">
              <w:rPr>
                <w:sz w:val="20"/>
                <w:szCs w:val="20"/>
              </w:rPr>
              <w:t>9</w:t>
            </w:r>
          </w:p>
        </w:tc>
        <w:tc>
          <w:tcPr>
            <w:tcW w:w="3506" w:type="dxa"/>
            <w:gridSpan w:val="3"/>
            <w:shd w:val="clear" w:color="auto" w:fill="D9D9D9" w:themeFill="background1" w:themeFillShade="D9"/>
          </w:tcPr>
          <w:p w14:paraId="6C5AD2DF" w14:textId="77777777" w:rsidR="007C1F96" w:rsidRPr="00A56332" w:rsidRDefault="007C1F96" w:rsidP="00FE12A7">
            <w:pPr>
              <w:jc w:val="center"/>
              <w:rPr>
                <w:b/>
                <w:bCs/>
              </w:rPr>
            </w:pPr>
            <w:r>
              <w:rPr>
                <w:b/>
                <w:bCs/>
              </w:rPr>
              <w:t>School</w:t>
            </w:r>
          </w:p>
        </w:tc>
        <w:tc>
          <w:tcPr>
            <w:tcW w:w="4858" w:type="dxa"/>
            <w:gridSpan w:val="5"/>
            <w:shd w:val="clear" w:color="auto" w:fill="D9D9D9" w:themeFill="background1" w:themeFillShade="D9"/>
          </w:tcPr>
          <w:p w14:paraId="73589AD6" w14:textId="77777777" w:rsidR="007C1F96" w:rsidRPr="00A56332" w:rsidRDefault="007C1F96" w:rsidP="00FE12A7">
            <w:pPr>
              <w:jc w:val="center"/>
              <w:rPr>
                <w:b/>
                <w:bCs/>
              </w:rPr>
            </w:pPr>
            <w:r>
              <w:rPr>
                <w:b/>
                <w:bCs/>
              </w:rPr>
              <w:t>National</w:t>
            </w:r>
          </w:p>
        </w:tc>
      </w:tr>
      <w:tr w:rsidR="007C1F96" w:rsidRPr="00A56332" w14:paraId="41457820" w14:textId="77777777" w:rsidTr="00AF70D0">
        <w:trPr>
          <w:trHeight w:val="344"/>
        </w:trPr>
        <w:tc>
          <w:tcPr>
            <w:tcW w:w="1347" w:type="dxa"/>
            <w:vMerge/>
            <w:tcMar>
              <w:top w:w="57" w:type="dxa"/>
              <w:bottom w:w="57" w:type="dxa"/>
            </w:tcMar>
          </w:tcPr>
          <w:p w14:paraId="0A7EB67E" w14:textId="77777777" w:rsidR="007C1F96" w:rsidRPr="00A56332" w:rsidRDefault="007C1F96" w:rsidP="00FE12A7">
            <w:pPr>
              <w:spacing w:after="200"/>
              <w:rPr>
                <w:b/>
              </w:rPr>
            </w:pPr>
          </w:p>
        </w:tc>
        <w:tc>
          <w:tcPr>
            <w:tcW w:w="1463" w:type="dxa"/>
            <w:gridSpan w:val="2"/>
            <w:vMerge/>
            <w:shd w:val="clear" w:color="auto" w:fill="00FF00"/>
          </w:tcPr>
          <w:p w14:paraId="3A2BC010" w14:textId="77777777" w:rsidR="007C1F96" w:rsidRPr="007C1F96" w:rsidRDefault="007C1F96" w:rsidP="007C1F96">
            <w:pPr>
              <w:jc w:val="center"/>
            </w:pPr>
          </w:p>
        </w:tc>
        <w:tc>
          <w:tcPr>
            <w:tcW w:w="1463" w:type="dxa"/>
            <w:gridSpan w:val="3"/>
            <w:vMerge/>
          </w:tcPr>
          <w:p w14:paraId="3B73F9CF" w14:textId="77777777" w:rsidR="007C1F96" w:rsidRPr="007C1F96" w:rsidRDefault="007C1F96" w:rsidP="007C1F96">
            <w:pPr>
              <w:jc w:val="center"/>
            </w:pPr>
          </w:p>
        </w:tc>
        <w:tc>
          <w:tcPr>
            <w:tcW w:w="1463" w:type="dxa"/>
            <w:gridSpan w:val="2"/>
            <w:vMerge/>
          </w:tcPr>
          <w:p w14:paraId="6B43456D" w14:textId="77777777" w:rsidR="007C1F96" w:rsidRPr="007C1F96" w:rsidRDefault="007C1F96" w:rsidP="007C1F96">
            <w:pPr>
              <w:jc w:val="center"/>
            </w:pPr>
          </w:p>
        </w:tc>
        <w:tc>
          <w:tcPr>
            <w:tcW w:w="3506" w:type="dxa"/>
            <w:gridSpan w:val="3"/>
            <w:shd w:val="clear" w:color="auto" w:fill="FFC000"/>
          </w:tcPr>
          <w:p w14:paraId="0ECB4E87" w14:textId="77777777" w:rsidR="007C1F96" w:rsidRPr="00A56332" w:rsidRDefault="007C1F96" w:rsidP="00FE12A7">
            <w:pPr>
              <w:spacing w:after="200" w:line="276" w:lineRule="auto"/>
              <w:jc w:val="center"/>
              <w:rPr>
                <w:bCs/>
              </w:rPr>
            </w:pPr>
            <w:r>
              <w:rPr>
                <w:bCs/>
              </w:rPr>
              <w:t>6.1%</w:t>
            </w:r>
          </w:p>
        </w:tc>
        <w:tc>
          <w:tcPr>
            <w:tcW w:w="4858" w:type="dxa"/>
            <w:gridSpan w:val="5"/>
          </w:tcPr>
          <w:p w14:paraId="2890421F" w14:textId="77777777" w:rsidR="007C1F96" w:rsidRPr="00A56332" w:rsidRDefault="007C1F96" w:rsidP="00FE12A7">
            <w:pPr>
              <w:jc w:val="center"/>
              <w:rPr>
                <w:bCs/>
              </w:rPr>
            </w:pPr>
            <w:r>
              <w:rPr>
                <w:bCs/>
              </w:rPr>
              <w:t>5.6%</w:t>
            </w:r>
          </w:p>
        </w:tc>
      </w:tr>
      <w:tr w:rsidR="007C1F96" w:rsidRPr="00A56332" w14:paraId="4C668431" w14:textId="77777777" w:rsidTr="00AF70D0">
        <w:trPr>
          <w:trHeight w:val="172"/>
        </w:trPr>
        <w:tc>
          <w:tcPr>
            <w:tcW w:w="1347" w:type="dxa"/>
            <w:vMerge w:val="restart"/>
            <w:tcMar>
              <w:top w:w="57" w:type="dxa"/>
              <w:bottom w:w="57" w:type="dxa"/>
            </w:tcMar>
          </w:tcPr>
          <w:p w14:paraId="211E4DCD" w14:textId="77777777" w:rsidR="007C1F96" w:rsidRPr="00A56332" w:rsidRDefault="007C1F96" w:rsidP="00FE12A7">
            <w:pPr>
              <w:rPr>
                <w:b/>
                <w:sz w:val="20"/>
                <w:szCs w:val="20"/>
              </w:rPr>
            </w:pPr>
            <w:r>
              <w:rPr>
                <w:b/>
                <w:sz w:val="20"/>
                <w:szCs w:val="20"/>
              </w:rPr>
              <w:t>2017-2018</w:t>
            </w:r>
          </w:p>
          <w:p w14:paraId="229B73B6" w14:textId="77777777" w:rsidR="007C1F96" w:rsidRPr="00A56332" w:rsidRDefault="007C1F96" w:rsidP="00FE12A7">
            <w:pPr>
              <w:rPr>
                <w:b/>
                <w:sz w:val="20"/>
                <w:szCs w:val="20"/>
              </w:rPr>
            </w:pPr>
          </w:p>
        </w:tc>
        <w:tc>
          <w:tcPr>
            <w:tcW w:w="1463" w:type="dxa"/>
            <w:gridSpan w:val="2"/>
            <w:vMerge w:val="restart"/>
            <w:shd w:val="clear" w:color="auto" w:fill="66FF33"/>
          </w:tcPr>
          <w:p w14:paraId="40B2D679" w14:textId="77777777" w:rsidR="007C1F96" w:rsidRPr="007C1F96" w:rsidRDefault="007C1F96" w:rsidP="007C1F96">
            <w:pPr>
              <w:jc w:val="center"/>
              <w:rPr>
                <w:sz w:val="20"/>
                <w:szCs w:val="20"/>
              </w:rPr>
            </w:pPr>
            <w:r w:rsidRPr="007C1F96">
              <w:rPr>
                <w:sz w:val="20"/>
                <w:szCs w:val="20"/>
              </w:rPr>
              <w:t>4.1%</w:t>
            </w:r>
          </w:p>
        </w:tc>
        <w:tc>
          <w:tcPr>
            <w:tcW w:w="1463" w:type="dxa"/>
            <w:gridSpan w:val="3"/>
            <w:vMerge w:val="restart"/>
          </w:tcPr>
          <w:p w14:paraId="27DAB321" w14:textId="77777777" w:rsidR="007C1F96" w:rsidRPr="007C1F96" w:rsidRDefault="007C1F96" w:rsidP="007C1F96">
            <w:pPr>
              <w:jc w:val="center"/>
              <w:rPr>
                <w:sz w:val="20"/>
                <w:szCs w:val="20"/>
              </w:rPr>
            </w:pPr>
            <w:r w:rsidRPr="007C1F96">
              <w:rPr>
                <w:sz w:val="20"/>
                <w:szCs w:val="20"/>
              </w:rPr>
              <w:t>4.2</w:t>
            </w:r>
          </w:p>
        </w:tc>
        <w:tc>
          <w:tcPr>
            <w:tcW w:w="1463" w:type="dxa"/>
            <w:gridSpan w:val="2"/>
            <w:vMerge w:val="restart"/>
          </w:tcPr>
          <w:p w14:paraId="0C16C44B" w14:textId="77777777" w:rsidR="007C1F96" w:rsidRPr="007C1F96" w:rsidRDefault="007C1F96" w:rsidP="007C1F96">
            <w:pPr>
              <w:jc w:val="center"/>
              <w:rPr>
                <w:sz w:val="20"/>
                <w:szCs w:val="20"/>
              </w:rPr>
            </w:pPr>
          </w:p>
          <w:p w14:paraId="607539C6" w14:textId="77777777" w:rsidR="007C1F96" w:rsidRPr="007C1F96" w:rsidRDefault="007C1F96" w:rsidP="007C1F96">
            <w:pPr>
              <w:jc w:val="center"/>
              <w:rPr>
                <w:sz w:val="20"/>
                <w:szCs w:val="20"/>
              </w:rPr>
            </w:pPr>
            <w:r w:rsidRPr="007C1F96">
              <w:rPr>
                <w:sz w:val="20"/>
                <w:szCs w:val="20"/>
              </w:rPr>
              <w:t>4</w:t>
            </w:r>
          </w:p>
        </w:tc>
        <w:tc>
          <w:tcPr>
            <w:tcW w:w="3506" w:type="dxa"/>
            <w:gridSpan w:val="3"/>
            <w:shd w:val="clear" w:color="auto" w:fill="D9D9D9" w:themeFill="background1" w:themeFillShade="D9"/>
          </w:tcPr>
          <w:p w14:paraId="0C365A8B" w14:textId="77777777" w:rsidR="007C1F96" w:rsidRPr="00A56332" w:rsidRDefault="007C1F96" w:rsidP="00FE12A7">
            <w:pPr>
              <w:jc w:val="center"/>
              <w:rPr>
                <w:b/>
                <w:bCs/>
              </w:rPr>
            </w:pPr>
            <w:r>
              <w:rPr>
                <w:b/>
                <w:bCs/>
              </w:rPr>
              <w:t>School</w:t>
            </w:r>
          </w:p>
        </w:tc>
        <w:tc>
          <w:tcPr>
            <w:tcW w:w="4858" w:type="dxa"/>
            <w:gridSpan w:val="5"/>
            <w:shd w:val="clear" w:color="auto" w:fill="D9D9D9" w:themeFill="background1" w:themeFillShade="D9"/>
          </w:tcPr>
          <w:p w14:paraId="1C3C3268" w14:textId="77777777" w:rsidR="007C1F96" w:rsidRPr="00A56332" w:rsidRDefault="007C1F96" w:rsidP="00FE12A7">
            <w:pPr>
              <w:jc w:val="center"/>
              <w:rPr>
                <w:b/>
                <w:bCs/>
              </w:rPr>
            </w:pPr>
            <w:r>
              <w:rPr>
                <w:b/>
                <w:bCs/>
              </w:rPr>
              <w:t>National</w:t>
            </w:r>
          </w:p>
        </w:tc>
      </w:tr>
      <w:tr w:rsidR="007C1F96" w:rsidRPr="00A56332" w14:paraId="32BFA871" w14:textId="77777777" w:rsidTr="00AF70D0">
        <w:trPr>
          <w:trHeight w:val="75"/>
        </w:trPr>
        <w:tc>
          <w:tcPr>
            <w:tcW w:w="1347" w:type="dxa"/>
            <w:vMerge/>
            <w:tcMar>
              <w:top w:w="57" w:type="dxa"/>
              <w:bottom w:w="57" w:type="dxa"/>
            </w:tcMar>
          </w:tcPr>
          <w:p w14:paraId="13EA1F6C" w14:textId="77777777" w:rsidR="007C1F96" w:rsidRPr="00A56332" w:rsidRDefault="007C1F96" w:rsidP="00FE12A7">
            <w:pPr>
              <w:spacing w:after="200"/>
              <w:rPr>
                <w:b/>
              </w:rPr>
            </w:pPr>
          </w:p>
        </w:tc>
        <w:tc>
          <w:tcPr>
            <w:tcW w:w="1463" w:type="dxa"/>
            <w:gridSpan w:val="2"/>
            <w:vMerge/>
            <w:shd w:val="clear" w:color="auto" w:fill="66FF33"/>
          </w:tcPr>
          <w:p w14:paraId="17C440FD" w14:textId="77777777" w:rsidR="007C1F96" w:rsidRPr="007C1F96" w:rsidRDefault="007C1F96" w:rsidP="007C1F96">
            <w:pPr>
              <w:jc w:val="center"/>
            </w:pPr>
          </w:p>
        </w:tc>
        <w:tc>
          <w:tcPr>
            <w:tcW w:w="1463" w:type="dxa"/>
            <w:gridSpan w:val="3"/>
            <w:vMerge/>
          </w:tcPr>
          <w:p w14:paraId="5EFDD9B6" w14:textId="77777777" w:rsidR="007C1F96" w:rsidRPr="007C1F96" w:rsidRDefault="007C1F96" w:rsidP="007C1F96">
            <w:pPr>
              <w:jc w:val="center"/>
            </w:pPr>
          </w:p>
        </w:tc>
        <w:tc>
          <w:tcPr>
            <w:tcW w:w="1463" w:type="dxa"/>
            <w:gridSpan w:val="2"/>
            <w:vMerge/>
          </w:tcPr>
          <w:p w14:paraId="4B9616F9" w14:textId="77777777" w:rsidR="007C1F96" w:rsidRPr="007C1F96" w:rsidRDefault="007C1F96" w:rsidP="007C1F96">
            <w:pPr>
              <w:jc w:val="center"/>
            </w:pPr>
          </w:p>
        </w:tc>
        <w:tc>
          <w:tcPr>
            <w:tcW w:w="3506" w:type="dxa"/>
            <w:gridSpan w:val="3"/>
            <w:shd w:val="clear" w:color="auto" w:fill="66FF33"/>
          </w:tcPr>
          <w:p w14:paraId="57FC31F6" w14:textId="77777777" w:rsidR="007C1F96" w:rsidRPr="00A56332" w:rsidRDefault="007C1F96" w:rsidP="00FE12A7">
            <w:pPr>
              <w:spacing w:after="200" w:line="276" w:lineRule="auto"/>
              <w:jc w:val="center"/>
              <w:rPr>
                <w:bCs/>
              </w:rPr>
            </w:pPr>
            <w:r>
              <w:rPr>
                <w:bCs/>
              </w:rPr>
              <w:t>4.1%</w:t>
            </w:r>
          </w:p>
        </w:tc>
        <w:tc>
          <w:tcPr>
            <w:tcW w:w="4858" w:type="dxa"/>
            <w:gridSpan w:val="5"/>
          </w:tcPr>
          <w:p w14:paraId="01158C9A" w14:textId="77777777" w:rsidR="007C1F96" w:rsidRPr="00A56332" w:rsidRDefault="007C1F96" w:rsidP="00FE12A7">
            <w:pPr>
              <w:jc w:val="center"/>
              <w:rPr>
                <w:bCs/>
              </w:rPr>
            </w:pPr>
            <w:r>
              <w:rPr>
                <w:bCs/>
              </w:rPr>
              <w:t>5.7%</w:t>
            </w:r>
          </w:p>
        </w:tc>
      </w:tr>
      <w:tr w:rsidR="007C1F96" w:rsidRPr="00A56332" w14:paraId="43545409" w14:textId="77777777" w:rsidTr="00AF70D0">
        <w:trPr>
          <w:trHeight w:val="172"/>
        </w:trPr>
        <w:tc>
          <w:tcPr>
            <w:tcW w:w="1347" w:type="dxa"/>
            <w:vMerge w:val="restart"/>
            <w:tcMar>
              <w:top w:w="57" w:type="dxa"/>
              <w:bottom w:w="57" w:type="dxa"/>
            </w:tcMar>
          </w:tcPr>
          <w:p w14:paraId="7DADCF3D" w14:textId="77777777" w:rsidR="007C1F96" w:rsidRPr="00A56332" w:rsidRDefault="007C1F96" w:rsidP="003A4245">
            <w:pPr>
              <w:rPr>
                <w:b/>
                <w:sz w:val="20"/>
                <w:szCs w:val="20"/>
              </w:rPr>
            </w:pPr>
            <w:r>
              <w:rPr>
                <w:b/>
                <w:sz w:val="20"/>
                <w:szCs w:val="20"/>
              </w:rPr>
              <w:t>2016-2017</w:t>
            </w:r>
          </w:p>
          <w:p w14:paraId="0FF45ADA" w14:textId="77777777" w:rsidR="007C1F96" w:rsidRPr="00A56332" w:rsidRDefault="007C1F96" w:rsidP="007C1F96">
            <w:pPr>
              <w:rPr>
                <w:b/>
                <w:sz w:val="20"/>
                <w:szCs w:val="20"/>
              </w:rPr>
            </w:pPr>
          </w:p>
        </w:tc>
        <w:tc>
          <w:tcPr>
            <w:tcW w:w="1463" w:type="dxa"/>
            <w:gridSpan w:val="2"/>
            <w:vMerge w:val="restart"/>
            <w:shd w:val="clear" w:color="auto" w:fill="E36C0A" w:themeFill="accent6" w:themeFillShade="BF"/>
          </w:tcPr>
          <w:p w14:paraId="2C4E067B" w14:textId="77777777" w:rsidR="007C1F96" w:rsidRPr="007C1F96" w:rsidRDefault="007C1F96" w:rsidP="007C1F96">
            <w:pPr>
              <w:jc w:val="center"/>
              <w:rPr>
                <w:sz w:val="20"/>
                <w:szCs w:val="20"/>
              </w:rPr>
            </w:pPr>
            <w:r>
              <w:rPr>
                <w:sz w:val="20"/>
                <w:szCs w:val="20"/>
              </w:rPr>
              <w:t>6.2%</w:t>
            </w:r>
          </w:p>
        </w:tc>
        <w:tc>
          <w:tcPr>
            <w:tcW w:w="1463" w:type="dxa"/>
            <w:gridSpan w:val="3"/>
            <w:vMerge w:val="restart"/>
          </w:tcPr>
          <w:p w14:paraId="485B79BF" w14:textId="77777777" w:rsidR="007C1F96" w:rsidRPr="007C1F96" w:rsidRDefault="007C1F96" w:rsidP="007C1F96">
            <w:pPr>
              <w:jc w:val="center"/>
              <w:rPr>
                <w:sz w:val="20"/>
                <w:szCs w:val="20"/>
              </w:rPr>
            </w:pPr>
            <w:r>
              <w:rPr>
                <w:sz w:val="20"/>
                <w:szCs w:val="20"/>
              </w:rPr>
              <w:t>4%</w:t>
            </w:r>
          </w:p>
        </w:tc>
        <w:tc>
          <w:tcPr>
            <w:tcW w:w="1463" w:type="dxa"/>
            <w:gridSpan w:val="2"/>
            <w:vMerge w:val="restart"/>
          </w:tcPr>
          <w:p w14:paraId="785A5ECA" w14:textId="77777777" w:rsidR="007C1F96" w:rsidRPr="007C1F96" w:rsidRDefault="007C1F96" w:rsidP="007C1F96">
            <w:pPr>
              <w:jc w:val="center"/>
              <w:rPr>
                <w:sz w:val="20"/>
                <w:szCs w:val="20"/>
              </w:rPr>
            </w:pPr>
            <w:r>
              <w:rPr>
                <w:sz w:val="20"/>
                <w:szCs w:val="20"/>
              </w:rPr>
              <w:t>9</w:t>
            </w:r>
          </w:p>
          <w:p w14:paraId="3DF35362" w14:textId="77777777" w:rsidR="007C1F96" w:rsidRPr="007C1F96" w:rsidRDefault="007C1F96" w:rsidP="007C1F96">
            <w:pPr>
              <w:jc w:val="center"/>
              <w:rPr>
                <w:sz w:val="20"/>
                <w:szCs w:val="20"/>
              </w:rPr>
            </w:pPr>
          </w:p>
        </w:tc>
        <w:tc>
          <w:tcPr>
            <w:tcW w:w="3506" w:type="dxa"/>
            <w:gridSpan w:val="3"/>
            <w:shd w:val="clear" w:color="auto" w:fill="D9D9D9" w:themeFill="background1" w:themeFillShade="D9"/>
          </w:tcPr>
          <w:p w14:paraId="3AD2B4F0" w14:textId="77777777" w:rsidR="007C1F96" w:rsidRPr="00A56332" w:rsidRDefault="007C1F96" w:rsidP="003A4245">
            <w:pPr>
              <w:jc w:val="center"/>
              <w:rPr>
                <w:b/>
                <w:bCs/>
              </w:rPr>
            </w:pPr>
            <w:r>
              <w:rPr>
                <w:b/>
                <w:bCs/>
              </w:rPr>
              <w:t>School</w:t>
            </w:r>
          </w:p>
        </w:tc>
        <w:tc>
          <w:tcPr>
            <w:tcW w:w="4858" w:type="dxa"/>
            <w:gridSpan w:val="5"/>
            <w:shd w:val="clear" w:color="auto" w:fill="D9D9D9" w:themeFill="background1" w:themeFillShade="D9"/>
          </w:tcPr>
          <w:p w14:paraId="407428F7" w14:textId="77777777" w:rsidR="007C1F96" w:rsidRPr="00A56332" w:rsidRDefault="007C1F96" w:rsidP="003A4245">
            <w:pPr>
              <w:jc w:val="center"/>
              <w:rPr>
                <w:b/>
                <w:bCs/>
              </w:rPr>
            </w:pPr>
            <w:r>
              <w:rPr>
                <w:b/>
                <w:bCs/>
              </w:rPr>
              <w:t>National</w:t>
            </w:r>
          </w:p>
        </w:tc>
      </w:tr>
      <w:tr w:rsidR="007C1F96" w:rsidRPr="00A56332" w14:paraId="79E0805F" w14:textId="77777777" w:rsidTr="00AF70D0">
        <w:trPr>
          <w:trHeight w:val="75"/>
        </w:trPr>
        <w:tc>
          <w:tcPr>
            <w:tcW w:w="1347" w:type="dxa"/>
            <w:vMerge/>
            <w:tcMar>
              <w:top w:w="57" w:type="dxa"/>
              <w:bottom w:w="57" w:type="dxa"/>
            </w:tcMar>
          </w:tcPr>
          <w:p w14:paraId="1528C1FA" w14:textId="77777777" w:rsidR="007C1F96" w:rsidRPr="00A56332" w:rsidRDefault="007C1F96" w:rsidP="003A4245">
            <w:pPr>
              <w:spacing w:after="200"/>
              <w:rPr>
                <w:b/>
              </w:rPr>
            </w:pPr>
          </w:p>
        </w:tc>
        <w:tc>
          <w:tcPr>
            <w:tcW w:w="1463" w:type="dxa"/>
            <w:gridSpan w:val="2"/>
            <w:vMerge/>
            <w:shd w:val="clear" w:color="auto" w:fill="E36C0A" w:themeFill="accent6" w:themeFillShade="BF"/>
          </w:tcPr>
          <w:p w14:paraId="57A64C17" w14:textId="77777777" w:rsidR="007C1F96" w:rsidRPr="00A56332" w:rsidRDefault="007C1F96" w:rsidP="003A4245">
            <w:pPr>
              <w:rPr>
                <w:b/>
              </w:rPr>
            </w:pPr>
          </w:p>
        </w:tc>
        <w:tc>
          <w:tcPr>
            <w:tcW w:w="1463" w:type="dxa"/>
            <w:gridSpan w:val="3"/>
            <w:vMerge/>
          </w:tcPr>
          <w:p w14:paraId="21C1F802" w14:textId="77777777" w:rsidR="007C1F96" w:rsidRPr="00A56332" w:rsidRDefault="007C1F96" w:rsidP="003A4245">
            <w:pPr>
              <w:rPr>
                <w:b/>
              </w:rPr>
            </w:pPr>
          </w:p>
        </w:tc>
        <w:tc>
          <w:tcPr>
            <w:tcW w:w="1463" w:type="dxa"/>
            <w:gridSpan w:val="2"/>
            <w:vMerge/>
          </w:tcPr>
          <w:p w14:paraId="29541C8D" w14:textId="77777777" w:rsidR="007C1F96" w:rsidRPr="00A56332" w:rsidRDefault="007C1F96" w:rsidP="003A4245">
            <w:pPr>
              <w:rPr>
                <w:b/>
              </w:rPr>
            </w:pPr>
          </w:p>
        </w:tc>
        <w:tc>
          <w:tcPr>
            <w:tcW w:w="3506" w:type="dxa"/>
            <w:gridSpan w:val="3"/>
            <w:shd w:val="clear" w:color="auto" w:fill="E36C0A" w:themeFill="accent6" w:themeFillShade="BF"/>
          </w:tcPr>
          <w:p w14:paraId="1AD80D10" w14:textId="77777777" w:rsidR="007C1F96" w:rsidRPr="00A56332" w:rsidRDefault="007C1F96" w:rsidP="003A4245">
            <w:pPr>
              <w:spacing w:after="200" w:line="276" w:lineRule="auto"/>
              <w:jc w:val="center"/>
              <w:rPr>
                <w:bCs/>
              </w:rPr>
            </w:pPr>
            <w:r>
              <w:rPr>
                <w:bCs/>
              </w:rPr>
              <w:t>18.3%</w:t>
            </w:r>
          </w:p>
        </w:tc>
        <w:tc>
          <w:tcPr>
            <w:tcW w:w="4858" w:type="dxa"/>
            <w:gridSpan w:val="5"/>
          </w:tcPr>
          <w:p w14:paraId="6D79EF5C" w14:textId="77777777" w:rsidR="007C1F96" w:rsidRPr="00A56332" w:rsidRDefault="007C1F96" w:rsidP="003A4245">
            <w:pPr>
              <w:jc w:val="center"/>
              <w:rPr>
                <w:bCs/>
              </w:rPr>
            </w:pPr>
            <w:r>
              <w:rPr>
                <w:bCs/>
              </w:rPr>
              <w:t>5.5%</w:t>
            </w:r>
          </w:p>
        </w:tc>
      </w:tr>
    </w:tbl>
    <w:p w14:paraId="34A9C8B4" w14:textId="77777777" w:rsidR="00A56332" w:rsidRDefault="00A56332"/>
    <w:tbl>
      <w:tblPr>
        <w:tblStyle w:val="TableGrid"/>
        <w:tblW w:w="14046" w:type="dxa"/>
        <w:tblLook w:val="04A0" w:firstRow="1" w:lastRow="0" w:firstColumn="1" w:lastColumn="0" w:noHBand="0" w:noVBand="1"/>
      </w:tblPr>
      <w:tblGrid>
        <w:gridCol w:w="6904"/>
        <w:gridCol w:w="7142"/>
      </w:tblGrid>
      <w:tr w:rsidR="00A56332" w14:paraId="15BA6DA9" w14:textId="77777777" w:rsidTr="006666EE">
        <w:trPr>
          <w:trHeight w:val="292"/>
        </w:trPr>
        <w:tc>
          <w:tcPr>
            <w:tcW w:w="6904" w:type="dxa"/>
            <w:shd w:val="clear" w:color="auto" w:fill="D9D9D9" w:themeFill="background1" w:themeFillShade="D9"/>
          </w:tcPr>
          <w:p w14:paraId="70857588" w14:textId="44857ECE" w:rsidR="00A56332" w:rsidRPr="00A56332" w:rsidRDefault="009C5CCB" w:rsidP="00A56332">
            <w:pPr>
              <w:jc w:val="center"/>
              <w:rPr>
                <w:b/>
              </w:rPr>
            </w:pPr>
            <w:r>
              <w:rPr>
                <w:b/>
              </w:rPr>
              <w:t>Strengths 20</w:t>
            </w:r>
            <w:r w:rsidR="00F7012B">
              <w:rPr>
                <w:b/>
              </w:rPr>
              <w:t>20</w:t>
            </w:r>
            <w:r>
              <w:rPr>
                <w:b/>
              </w:rPr>
              <w:t>-202</w:t>
            </w:r>
            <w:r w:rsidR="00F7012B">
              <w:rPr>
                <w:b/>
              </w:rPr>
              <w:t>1</w:t>
            </w:r>
          </w:p>
        </w:tc>
        <w:tc>
          <w:tcPr>
            <w:tcW w:w="7142" w:type="dxa"/>
            <w:shd w:val="clear" w:color="auto" w:fill="D9D9D9" w:themeFill="background1" w:themeFillShade="D9"/>
          </w:tcPr>
          <w:p w14:paraId="4AFAE1EF" w14:textId="77777777" w:rsidR="00A56332" w:rsidRPr="00A56332" w:rsidRDefault="00A56332" w:rsidP="00A56332">
            <w:pPr>
              <w:jc w:val="center"/>
              <w:rPr>
                <w:b/>
              </w:rPr>
            </w:pPr>
            <w:r w:rsidRPr="00A56332">
              <w:rPr>
                <w:b/>
              </w:rPr>
              <w:t>Areas for further development</w:t>
            </w:r>
            <w:r w:rsidR="009C5CCB">
              <w:rPr>
                <w:b/>
              </w:rPr>
              <w:t xml:space="preserve"> 2020-2021</w:t>
            </w:r>
          </w:p>
        </w:tc>
      </w:tr>
      <w:tr w:rsidR="00A56332" w14:paraId="3A2DC8B8" w14:textId="77777777" w:rsidTr="006666EE">
        <w:trPr>
          <w:trHeight w:val="292"/>
        </w:trPr>
        <w:tc>
          <w:tcPr>
            <w:tcW w:w="6904" w:type="dxa"/>
          </w:tcPr>
          <w:p w14:paraId="084820B0" w14:textId="0E34094C" w:rsidR="00782F92" w:rsidRDefault="00782F92" w:rsidP="0001438A">
            <w:pPr>
              <w:pStyle w:val="ListParagraph"/>
              <w:numPr>
                <w:ilvl w:val="0"/>
                <w:numId w:val="5"/>
              </w:numPr>
              <w:rPr>
                <w:sz w:val="20"/>
                <w:szCs w:val="20"/>
              </w:rPr>
            </w:pPr>
            <w:r>
              <w:rPr>
                <w:sz w:val="20"/>
                <w:szCs w:val="20"/>
              </w:rPr>
              <w:t xml:space="preserve">The proportion of PPG pupils is very small (8 pupils) and this needs to be </w:t>
            </w:r>
            <w:proofErr w:type="gramStart"/>
            <w:r>
              <w:rPr>
                <w:sz w:val="20"/>
                <w:szCs w:val="20"/>
              </w:rPr>
              <w:t>taken into account</w:t>
            </w:r>
            <w:proofErr w:type="gramEnd"/>
            <w:r>
              <w:rPr>
                <w:sz w:val="20"/>
                <w:szCs w:val="20"/>
              </w:rPr>
              <w:t xml:space="preserve"> when interpreting data</w:t>
            </w:r>
          </w:p>
          <w:p w14:paraId="3EACB30E" w14:textId="7274604C" w:rsidR="00D111CF" w:rsidRDefault="00D111CF" w:rsidP="0001438A">
            <w:pPr>
              <w:pStyle w:val="ListParagraph"/>
              <w:numPr>
                <w:ilvl w:val="0"/>
                <w:numId w:val="5"/>
              </w:numPr>
              <w:rPr>
                <w:sz w:val="20"/>
                <w:szCs w:val="20"/>
              </w:rPr>
            </w:pPr>
            <w:r>
              <w:rPr>
                <w:sz w:val="20"/>
                <w:szCs w:val="20"/>
              </w:rPr>
              <w:t>6 of these pupils are male</w:t>
            </w:r>
            <w:r w:rsidR="006F6305">
              <w:rPr>
                <w:sz w:val="20"/>
                <w:szCs w:val="20"/>
              </w:rPr>
              <w:t xml:space="preserve">, and </w:t>
            </w:r>
          </w:p>
          <w:p w14:paraId="3A86065D" w14:textId="3B09F6A6" w:rsidR="00A56332" w:rsidRDefault="0060591A" w:rsidP="0001438A">
            <w:pPr>
              <w:pStyle w:val="ListParagraph"/>
              <w:numPr>
                <w:ilvl w:val="0"/>
                <w:numId w:val="5"/>
              </w:numPr>
              <w:rPr>
                <w:sz w:val="20"/>
                <w:szCs w:val="20"/>
              </w:rPr>
            </w:pPr>
            <w:r w:rsidRPr="005A2223">
              <w:rPr>
                <w:sz w:val="20"/>
                <w:szCs w:val="20"/>
              </w:rPr>
              <w:t>PPG pupils who are not SEND generally achiev</w:t>
            </w:r>
            <w:r w:rsidR="00765CA9">
              <w:rPr>
                <w:sz w:val="20"/>
                <w:szCs w:val="20"/>
              </w:rPr>
              <w:t>e well, at</w:t>
            </w:r>
            <w:r w:rsidRPr="005A2223">
              <w:rPr>
                <w:sz w:val="20"/>
                <w:szCs w:val="20"/>
              </w:rPr>
              <w:t xml:space="preserve"> ARE or above (</w:t>
            </w:r>
            <w:proofErr w:type="gramStart"/>
            <w:r w:rsidRPr="005A2223">
              <w:rPr>
                <w:sz w:val="20"/>
                <w:szCs w:val="20"/>
              </w:rPr>
              <w:t>with the exception of</w:t>
            </w:r>
            <w:proofErr w:type="gramEnd"/>
            <w:r w:rsidRPr="005A2223">
              <w:rPr>
                <w:sz w:val="20"/>
                <w:szCs w:val="20"/>
              </w:rPr>
              <w:t xml:space="preserve"> 1 pupil new to Year 6 this year, who came in significantly below ARE)</w:t>
            </w:r>
          </w:p>
          <w:p w14:paraId="1E8FADE8" w14:textId="2864B525" w:rsidR="007D78DA" w:rsidRPr="000F0258" w:rsidRDefault="007D78DA" w:rsidP="000F0258">
            <w:pPr>
              <w:ind w:left="360"/>
              <w:rPr>
                <w:sz w:val="20"/>
                <w:szCs w:val="20"/>
              </w:rPr>
            </w:pPr>
          </w:p>
        </w:tc>
        <w:tc>
          <w:tcPr>
            <w:tcW w:w="7142" w:type="dxa"/>
          </w:tcPr>
          <w:p w14:paraId="1E5B33D7" w14:textId="774F1294" w:rsidR="00016EC9" w:rsidRPr="005A2223" w:rsidRDefault="00016EC9" w:rsidP="00016EC9">
            <w:pPr>
              <w:pStyle w:val="ListParagraph"/>
              <w:numPr>
                <w:ilvl w:val="0"/>
                <w:numId w:val="12"/>
              </w:numPr>
              <w:rPr>
                <w:rFonts w:cstheme="minorHAnsi"/>
                <w:bCs/>
                <w:sz w:val="20"/>
                <w:szCs w:val="20"/>
              </w:rPr>
            </w:pPr>
            <w:r w:rsidRPr="005A2223">
              <w:rPr>
                <w:rFonts w:cstheme="minorHAnsi"/>
                <w:bCs/>
                <w:sz w:val="20"/>
                <w:szCs w:val="20"/>
              </w:rPr>
              <w:lastRenderedPageBreak/>
              <w:t>Pupil Premium pupils do not attend quite as well as other pupils</w:t>
            </w:r>
            <w:r w:rsidR="0058198B">
              <w:rPr>
                <w:rFonts w:cstheme="minorHAnsi"/>
                <w:bCs/>
                <w:sz w:val="20"/>
                <w:szCs w:val="20"/>
              </w:rPr>
              <w:t xml:space="preserve"> in the school</w:t>
            </w:r>
            <w:r w:rsidRPr="005A2223">
              <w:rPr>
                <w:rFonts w:cstheme="minorHAnsi"/>
                <w:bCs/>
                <w:sz w:val="20"/>
                <w:szCs w:val="20"/>
              </w:rPr>
              <w:t>, however this is still well above the attendance of other Disadvantaged pupils nationally and above the National averages for other pupils</w:t>
            </w:r>
          </w:p>
          <w:p w14:paraId="2BE086F7" w14:textId="48831CE3" w:rsidR="00016EC9" w:rsidRDefault="00016EC9" w:rsidP="00016EC9">
            <w:pPr>
              <w:pStyle w:val="ListParagraph"/>
              <w:numPr>
                <w:ilvl w:val="0"/>
                <w:numId w:val="12"/>
              </w:numPr>
              <w:rPr>
                <w:rFonts w:cstheme="minorHAnsi"/>
                <w:bCs/>
                <w:sz w:val="20"/>
                <w:szCs w:val="20"/>
              </w:rPr>
            </w:pPr>
            <w:r w:rsidRPr="005A2223">
              <w:rPr>
                <w:rFonts w:cstheme="minorHAnsi"/>
                <w:bCs/>
                <w:sz w:val="20"/>
                <w:szCs w:val="20"/>
              </w:rPr>
              <w:lastRenderedPageBreak/>
              <w:t xml:space="preserve">Persistent absence for Pupil Premium pupils looks to have increased significantly to be more in line with other schools nationally.  </w:t>
            </w:r>
            <w:r w:rsidR="00D83CC6">
              <w:rPr>
                <w:rFonts w:cstheme="minorHAnsi"/>
                <w:bCs/>
                <w:sz w:val="20"/>
                <w:szCs w:val="20"/>
              </w:rPr>
              <w:t xml:space="preserve">This is due to </w:t>
            </w:r>
            <w:r w:rsidR="008E437A">
              <w:rPr>
                <w:rFonts w:cstheme="minorHAnsi"/>
                <w:bCs/>
                <w:sz w:val="20"/>
                <w:szCs w:val="20"/>
              </w:rPr>
              <w:t>one pupil with complex needs.</w:t>
            </w:r>
          </w:p>
          <w:p w14:paraId="701636AC" w14:textId="77777777" w:rsidR="00581857" w:rsidRPr="00581857" w:rsidRDefault="00AA7D78" w:rsidP="00AA7D78">
            <w:pPr>
              <w:pStyle w:val="ListParagraph"/>
              <w:numPr>
                <w:ilvl w:val="0"/>
                <w:numId w:val="12"/>
              </w:numPr>
              <w:rPr>
                <w:rFonts w:cstheme="minorHAnsi"/>
                <w:bCs/>
                <w:sz w:val="20"/>
                <w:szCs w:val="20"/>
              </w:rPr>
            </w:pPr>
            <w:r w:rsidRPr="00AA7D78">
              <w:rPr>
                <w:sz w:val="20"/>
                <w:szCs w:val="20"/>
              </w:rPr>
              <w:t>PPG pupils have not made as strong progress as that of pupils who are not PPG</w:t>
            </w:r>
          </w:p>
          <w:p w14:paraId="1CDF362B" w14:textId="04B6B3A3" w:rsidR="00C10DFC" w:rsidRPr="00581857" w:rsidRDefault="00AA7D78" w:rsidP="00AA7D78">
            <w:pPr>
              <w:pStyle w:val="ListParagraph"/>
              <w:numPr>
                <w:ilvl w:val="0"/>
                <w:numId w:val="12"/>
              </w:numPr>
              <w:rPr>
                <w:sz w:val="20"/>
                <w:szCs w:val="20"/>
              </w:rPr>
            </w:pPr>
            <w:r w:rsidRPr="00581857">
              <w:rPr>
                <w:sz w:val="20"/>
                <w:szCs w:val="20"/>
              </w:rPr>
              <w:t>Writing is a weaker area for male PPG pupils</w:t>
            </w:r>
          </w:p>
        </w:tc>
      </w:tr>
    </w:tbl>
    <w:p w14:paraId="38C566C8" w14:textId="77777777" w:rsidR="00DA2049" w:rsidRDefault="00DA2049">
      <w:pPr>
        <w:rPr>
          <w:b/>
        </w:rPr>
      </w:pPr>
    </w:p>
    <w:p w14:paraId="3A624522" w14:textId="77777777" w:rsidR="00DA2049" w:rsidRDefault="00DA2049">
      <w:pPr>
        <w:rPr>
          <w:b/>
        </w:rPr>
      </w:pPr>
    </w:p>
    <w:p w14:paraId="7978E227" w14:textId="77777777" w:rsidR="00DA2049" w:rsidRDefault="00DA2049">
      <w:pPr>
        <w:rPr>
          <w:b/>
        </w:rPr>
      </w:pPr>
    </w:p>
    <w:p w14:paraId="763D80EB" w14:textId="77777777" w:rsidR="00DA2049" w:rsidRDefault="00DA2049">
      <w:pPr>
        <w:rPr>
          <w:b/>
        </w:rPr>
      </w:pPr>
    </w:p>
    <w:p w14:paraId="609A7FBB" w14:textId="77777777" w:rsidR="00DA2049" w:rsidRDefault="00DA2049">
      <w:pPr>
        <w:rPr>
          <w:b/>
        </w:rPr>
      </w:pPr>
    </w:p>
    <w:p w14:paraId="396C9B35" w14:textId="77777777" w:rsidR="00DA2049" w:rsidRDefault="00DA2049">
      <w:pPr>
        <w:rPr>
          <w:b/>
        </w:rPr>
      </w:pPr>
    </w:p>
    <w:p w14:paraId="706F4828" w14:textId="77777777" w:rsidR="00DA2049" w:rsidRDefault="00DA2049">
      <w:pPr>
        <w:rPr>
          <w:b/>
        </w:rPr>
      </w:pPr>
    </w:p>
    <w:p w14:paraId="0979FE0F" w14:textId="168B1347" w:rsidR="00A56332" w:rsidRDefault="00CA1022">
      <w:r w:rsidRPr="00CA1022">
        <w:rPr>
          <w:b/>
          <w:noProof/>
          <w:lang w:eastAsia="en-GB"/>
        </w:rPr>
        <w:lastRenderedPageBreak/>
        <mc:AlternateContent>
          <mc:Choice Requires="wps">
            <w:drawing>
              <wp:anchor distT="45720" distB="45720" distL="114300" distR="114300" simplePos="0" relativeHeight="251658241" behindDoc="0" locked="0" layoutInCell="1" allowOverlap="1" wp14:anchorId="095F9270" wp14:editId="1D70E2AD">
                <wp:simplePos x="0" y="0"/>
                <wp:positionH relativeFrom="column">
                  <wp:posOffset>-647700</wp:posOffset>
                </wp:positionH>
                <wp:positionV relativeFrom="paragraph">
                  <wp:posOffset>334010</wp:posOffset>
                </wp:positionV>
                <wp:extent cx="2609850" cy="24955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95550"/>
                        </a:xfrm>
                        <a:prstGeom prst="rect">
                          <a:avLst/>
                        </a:prstGeom>
                        <a:solidFill>
                          <a:srgbClr val="FFC000"/>
                        </a:solidFill>
                        <a:ln w="9525">
                          <a:noFill/>
                          <a:miter lim="800000"/>
                          <a:headEnd/>
                          <a:tailEnd/>
                        </a:ln>
                      </wps:spPr>
                      <wps:txbx>
                        <w:txbxContent>
                          <w:p w14:paraId="7EF38921" w14:textId="77777777" w:rsidR="003A4245" w:rsidRDefault="003A4245">
                            <w:pPr>
                              <w:rPr>
                                <w:b/>
                              </w:rPr>
                            </w:pPr>
                            <w:r w:rsidRPr="00CA1022">
                              <w:rPr>
                                <w:b/>
                              </w:rPr>
                              <w:t>2.  Targeted Support</w:t>
                            </w:r>
                          </w:p>
                          <w:p w14:paraId="5FE0B145" w14:textId="406547E3" w:rsidR="003A4245" w:rsidRDefault="003A4245" w:rsidP="00E70858">
                            <w:pPr>
                              <w:pStyle w:val="ListParagraph"/>
                              <w:numPr>
                                <w:ilvl w:val="0"/>
                                <w:numId w:val="7"/>
                              </w:numPr>
                            </w:pPr>
                            <w:r>
                              <w:t>Targeted Literacy and Numeracy intervention for identified pupils</w:t>
                            </w:r>
                          </w:p>
                          <w:p w14:paraId="49FD8EB0" w14:textId="77777777" w:rsidR="003A4245" w:rsidRDefault="003A4245" w:rsidP="00E70858">
                            <w:pPr>
                              <w:pStyle w:val="ListParagraph"/>
                              <w:numPr>
                                <w:ilvl w:val="0"/>
                                <w:numId w:val="7"/>
                              </w:numPr>
                            </w:pPr>
                            <w:r>
                              <w:t>1:1 Emotional and Social intervention</w:t>
                            </w:r>
                          </w:p>
                          <w:p w14:paraId="1F57E1FD" w14:textId="77777777" w:rsidR="003A4245" w:rsidRPr="00CA1022" w:rsidRDefault="003A4245" w:rsidP="00E70858">
                            <w:pPr>
                              <w:pStyle w:val="ListParagraph"/>
                              <w:numPr>
                                <w:ilvl w:val="0"/>
                                <w:numId w:val="7"/>
                              </w:numPr>
                            </w:pPr>
                            <w:r>
                              <w:t>Speech and Language intervention for identified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F9270" id="_x0000_t202" coordsize="21600,21600" o:spt="202" path="m,l,21600r21600,l21600,xe">
                <v:stroke joinstyle="miter"/>
                <v:path gradientshapeok="t" o:connecttype="rect"/>
              </v:shapetype>
              <v:shape id="Text Box 2" o:spid="_x0000_s1026" type="#_x0000_t202" style="position:absolute;margin-left:-51pt;margin-top:26.3pt;width:205.5pt;height:19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pOIAIAABwEAAAOAAAAZHJzL2Uyb0RvYy54bWysU1GP0zAMfkfiP0R5Z+2q7W6r1p2OHUNI&#10;x4F0xw9I03SNSOKQZGvHr8dJt92AN8RLZMf2Z/uzvbobtCIH4bwEU9HpJKdEGA6NNLuKfnvZvltQ&#10;4gMzDVNgREWPwtO79ds3q96WooAOVCMcQRDjy95WtAvBllnmeSc08xOwwqCxBadZQNXtssaxHtG1&#10;yoo8v8l6cI11wIX3+PswGuk64bet4OFL23oRiKoo1hbS69Jbxzdbr1i5c8x2kp/KYP9QhWbSYNIL&#10;1AMLjOyd/AtKS+7AQxsmHHQGbSu5SD1gN9P8j26eO2ZF6gXJ8fZCk/9/sPzp8NUR2VT0lhLDNI7o&#10;RQyBvIeBFJGd3voSnZ4tuoUBv3HKqVNvH4F/98TApmNmJ+6dg74TrMHqpjEyuwodcXwEqfvP0GAa&#10;tg+QgIbW6UgdkkEQHad0vEwmlsLxs7jJl4s5mjjaitlyPkcl5mDlOdw6Hz4K0CQKFXU4+gTPDo8+&#10;jK5nl5jNg5LNViqVFLerN8qRA8M12W43eX5G/81NGdJXdDkv5gnZQIxHaFZqGXCNldQVXWDwGM7K&#10;SMcH0ySXwKQaZSxamRM/kZKRnDDUAzpG0mpojsiUg3Fd8bxQ6MD9pKTHVa2o/7FnTlCiPhlkezmd&#10;zeJuJ2U2vy1QcdeW+trCDEeoigZKRnET0j3ENgzc41Ramfh6reRUK65gYvx0LnHHr/Xk9XrU618A&#10;AAD//wMAUEsDBBQABgAIAAAAIQDC2jdN4gAAAAsBAAAPAAAAZHJzL2Rvd25yZXYueG1sTI/BTsMw&#10;EETvSPyDtUhcqtZpaFIIcSqEBFwQiBaJqxsvSdR4HWy3CX/PcoLj7Ixm35SbyfbihD50jhQsFwkI&#10;pNqZjhoF77uH+TWIEDUZ3TtCBd8YYFOdn5W6MG6kNzxtYyO4hEKhFbQxDoWUoW7R6rBwAxJ7n85b&#10;HVn6RhqvRy63vUyTJJdWd8QfWj3gfYv1YXu0CvL1y/NHNh7CbPh6em1m0o/1o1fq8mK6uwURcYp/&#10;YfjFZ3SomGnvjmSC6BXMl0nKY6KCLM1BcOIqueHDXsFqleUgq1L+31D9AAAA//8DAFBLAQItABQA&#10;BgAIAAAAIQC2gziS/gAAAOEBAAATAAAAAAAAAAAAAAAAAAAAAABbQ29udGVudF9UeXBlc10ueG1s&#10;UEsBAi0AFAAGAAgAAAAhADj9If/WAAAAlAEAAAsAAAAAAAAAAAAAAAAALwEAAF9yZWxzLy5yZWxz&#10;UEsBAi0AFAAGAAgAAAAhAExnik4gAgAAHAQAAA4AAAAAAAAAAAAAAAAALgIAAGRycy9lMm9Eb2Mu&#10;eG1sUEsBAi0AFAAGAAgAAAAhAMLaN03iAAAACwEAAA8AAAAAAAAAAAAAAAAAegQAAGRycy9kb3du&#10;cmV2LnhtbFBLBQYAAAAABAAEAPMAAACJBQAAAAA=&#10;" fillcolor="#ffc000" stroked="f">
                <v:textbox>
                  <w:txbxContent>
                    <w:p w14:paraId="7EF38921" w14:textId="77777777" w:rsidR="003A4245" w:rsidRDefault="003A4245">
                      <w:pPr>
                        <w:rPr>
                          <w:b/>
                        </w:rPr>
                      </w:pPr>
                      <w:r w:rsidRPr="00CA1022">
                        <w:rPr>
                          <w:b/>
                        </w:rPr>
                        <w:t>2.  Targeted Support</w:t>
                      </w:r>
                    </w:p>
                    <w:p w14:paraId="5FE0B145" w14:textId="406547E3" w:rsidR="003A4245" w:rsidRDefault="003A4245" w:rsidP="00E70858">
                      <w:pPr>
                        <w:pStyle w:val="ListParagraph"/>
                        <w:numPr>
                          <w:ilvl w:val="0"/>
                          <w:numId w:val="7"/>
                        </w:numPr>
                      </w:pPr>
                      <w:r>
                        <w:t>Targeted Literacy and Numeracy intervention for identified pupils</w:t>
                      </w:r>
                    </w:p>
                    <w:p w14:paraId="49FD8EB0" w14:textId="77777777" w:rsidR="003A4245" w:rsidRDefault="003A4245" w:rsidP="00E70858">
                      <w:pPr>
                        <w:pStyle w:val="ListParagraph"/>
                        <w:numPr>
                          <w:ilvl w:val="0"/>
                          <w:numId w:val="7"/>
                        </w:numPr>
                      </w:pPr>
                      <w:r>
                        <w:t>1:1 Emotional and Social intervention</w:t>
                      </w:r>
                    </w:p>
                    <w:p w14:paraId="1F57E1FD" w14:textId="77777777" w:rsidR="003A4245" w:rsidRPr="00CA1022" w:rsidRDefault="003A4245" w:rsidP="00E70858">
                      <w:pPr>
                        <w:pStyle w:val="ListParagraph"/>
                        <w:numPr>
                          <w:ilvl w:val="0"/>
                          <w:numId w:val="7"/>
                        </w:numPr>
                      </w:pPr>
                      <w:r>
                        <w:t>Speech and Language intervention for identified pupils</w:t>
                      </w:r>
                    </w:p>
                  </w:txbxContent>
                </v:textbox>
                <w10:wrap type="square"/>
              </v:shape>
            </w:pict>
          </mc:Fallback>
        </mc:AlternateContent>
      </w:r>
      <w:r w:rsidR="00867A6A" w:rsidRPr="00CA1022">
        <w:rPr>
          <w:b/>
        </w:rPr>
        <w:t>Our Tiered Approach</w:t>
      </w:r>
      <w:r w:rsidR="00867A6A">
        <w:t>:</w:t>
      </w:r>
    </w:p>
    <w:p w14:paraId="0985578B" w14:textId="77777777" w:rsidR="00867A6A" w:rsidRDefault="00CA1022">
      <w:r>
        <w:rPr>
          <w:noProof/>
          <w:lang w:eastAsia="en-GB"/>
        </w:rPr>
        <mc:AlternateContent>
          <mc:Choice Requires="wps">
            <w:drawing>
              <wp:anchor distT="45720" distB="45720" distL="114300" distR="114300" simplePos="0" relativeHeight="251658240" behindDoc="0" locked="0" layoutInCell="1" allowOverlap="1" wp14:anchorId="30CDAADC" wp14:editId="5D207ABC">
                <wp:simplePos x="0" y="0"/>
                <wp:positionH relativeFrom="column">
                  <wp:posOffset>6962775</wp:posOffset>
                </wp:positionH>
                <wp:positionV relativeFrom="paragraph">
                  <wp:posOffset>39370</wp:posOffset>
                </wp:positionV>
                <wp:extent cx="2575560" cy="527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276850"/>
                        </a:xfrm>
                        <a:prstGeom prst="rect">
                          <a:avLst/>
                        </a:prstGeom>
                        <a:solidFill>
                          <a:srgbClr val="92D050"/>
                        </a:solidFill>
                        <a:ln w="9525">
                          <a:noFill/>
                          <a:miter lim="800000"/>
                          <a:headEnd/>
                          <a:tailEnd/>
                        </a:ln>
                      </wps:spPr>
                      <wps:txbx>
                        <w:txbxContent>
                          <w:p w14:paraId="5AAA6FD4" w14:textId="77777777" w:rsidR="003A4245" w:rsidRDefault="003A4245" w:rsidP="00CA1022">
                            <w:pPr>
                              <w:pStyle w:val="ListParagraph"/>
                              <w:numPr>
                                <w:ilvl w:val="0"/>
                                <w:numId w:val="3"/>
                              </w:numPr>
                              <w:rPr>
                                <w:b/>
                              </w:rPr>
                            </w:pPr>
                            <w:r w:rsidRPr="00CA1022">
                              <w:rPr>
                                <w:b/>
                              </w:rPr>
                              <w:t xml:space="preserve"> High Quality Teaching</w:t>
                            </w:r>
                          </w:p>
                          <w:p w14:paraId="5790F680" w14:textId="77777777" w:rsidR="003A4245" w:rsidRDefault="003A4245" w:rsidP="00017A31">
                            <w:pPr>
                              <w:pStyle w:val="ListParagraph"/>
                            </w:pPr>
                          </w:p>
                          <w:p w14:paraId="6F4D6836" w14:textId="77777777" w:rsidR="003A4245" w:rsidRDefault="003A4245" w:rsidP="00017A31">
                            <w:pPr>
                              <w:pStyle w:val="ListParagraph"/>
                            </w:pPr>
                          </w:p>
                          <w:p w14:paraId="07A3C60C" w14:textId="41735C89" w:rsidR="003A4245" w:rsidRDefault="00CD7B20" w:rsidP="00017A31">
                            <w:pPr>
                              <w:pStyle w:val="ListParagraph"/>
                              <w:numPr>
                                <w:ilvl w:val="0"/>
                                <w:numId w:val="6"/>
                              </w:numPr>
                            </w:pPr>
                            <w:r>
                              <w:t xml:space="preserve">A detailed programme of </w:t>
                            </w:r>
                            <w:r w:rsidR="003A4245">
                              <w:t>CPD</w:t>
                            </w:r>
                            <w:r w:rsidR="007C4D8F">
                              <w:t xml:space="preserve"> for all teaching staff</w:t>
                            </w:r>
                          </w:p>
                          <w:p w14:paraId="30F17986" w14:textId="63F8AEF6" w:rsidR="003A4245" w:rsidRDefault="005A0246" w:rsidP="00017A31">
                            <w:pPr>
                              <w:pStyle w:val="ListParagraph"/>
                              <w:numPr>
                                <w:ilvl w:val="0"/>
                                <w:numId w:val="6"/>
                              </w:numPr>
                            </w:pPr>
                            <w:r>
                              <w:t>GLOW Maths Partnership</w:t>
                            </w:r>
                          </w:p>
                          <w:p w14:paraId="3ACFE83D" w14:textId="77777777" w:rsidR="003A4245" w:rsidRDefault="003A4245" w:rsidP="00CE3478">
                            <w:pPr>
                              <w:pStyle w:val="ListParagraph"/>
                              <w:numPr>
                                <w:ilvl w:val="0"/>
                                <w:numId w:val="6"/>
                              </w:numPr>
                            </w:pPr>
                            <w:r>
                              <w:t>Effective Feedback CPD all staff</w:t>
                            </w:r>
                          </w:p>
                          <w:p w14:paraId="550D4ED7" w14:textId="77777777" w:rsidR="003A4245" w:rsidRDefault="003A4245" w:rsidP="00CE3478">
                            <w:pPr>
                              <w:pStyle w:val="ListParagraph"/>
                              <w:numPr>
                                <w:ilvl w:val="0"/>
                                <w:numId w:val="6"/>
                              </w:numPr>
                            </w:pPr>
                            <w:r>
                              <w:t xml:space="preserve">Focus on developing Subject Leaders </w:t>
                            </w:r>
                          </w:p>
                          <w:p w14:paraId="7A967068" w14:textId="77777777" w:rsidR="003A4245" w:rsidRDefault="003A4245" w:rsidP="00CE3478">
                            <w:pPr>
                              <w:pStyle w:val="ListParagraph"/>
                              <w:numPr>
                                <w:ilvl w:val="0"/>
                                <w:numId w:val="6"/>
                              </w:numPr>
                            </w:pPr>
                            <w:r>
                              <w:t>CPD on retrieval and embedding key knowledge</w:t>
                            </w:r>
                          </w:p>
                          <w:p w14:paraId="786351F8" w14:textId="77777777" w:rsidR="003A4245" w:rsidRPr="00CA1022" w:rsidRDefault="003A4245" w:rsidP="00CE3478">
                            <w:pPr>
                              <w:pStyle w:val="ListParagraph"/>
                              <w:numPr>
                                <w:ilvl w:val="0"/>
                                <w:numId w:val="6"/>
                              </w:numPr>
                            </w:pPr>
                            <w:r>
                              <w:t xml:space="preserve">Development of a highly coherent English </w:t>
                            </w:r>
                            <w:proofErr w:type="spellStart"/>
                            <w:r>
                              <w:t>Curriuclum</w:t>
                            </w:r>
                            <w:proofErr w:type="spellEnd"/>
                            <w:r>
                              <w:t xml:space="preserve"> with a key focus on Spelling, Developing Vocabulary and Early Reading</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30CDAADC" id="_x0000_s1027" type="#_x0000_t202" style="position:absolute;margin-left:548.25pt;margin-top:3.1pt;width:202.8pt;height:4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8YeAIAAMYEAAAOAAAAZHJzL2Uyb0RvYy54bWysVMFu1DAQvSPxD5bvNJu06W6jZqvSUkAq&#10;UEH5AMdxEgvHE8beTcrXM3bSZYEbIofI4xm/mXlv7MurqTdsr9BpsCVPT1acKSuh1rYt+dfHu1cb&#10;zpwXthYGrCr5k3L8avvyxeU4FCqDDkytkBGIdcU4lLzzfiiSxMlO9cKdwKAsORvAXngysU1qFCOh&#10;9ybJVqvzZASsBwSpnKPd29nJtxG/aZT0n5rGKc9Myak2H/8Y/1X4J9tLUbQohk7LpQzxD1X0QltK&#10;eoC6FV6wHeq/oHotERw0/kRCn0DTaKliD9RNuvqjmy+dGFTshchxw4Em9/9g5cf9AzJdlzxL15xZ&#10;0ZNIj2ry7DVMLAv8jIMrKOzLQIF+om3SOfbqhnuQ3xyzcNMJ26prRBg7JWqqLw0nk6OjM44LINX4&#10;AWpKI3YeItDUYB/IIzoYoZNOTwdtQimSNrN8nefn5JLky7P1+SaP6iWieD4+oPNvFfQsLEqOJH6E&#10;F/t750M5ongOCdkcGF3faWOigW11Y5DtBQ3KRXa7OqD/FmYsG8mfZ3lEthDOxxnqtadBNrov+WYV&#10;vnm0Ah1vbB1DvNBmXlMlxi78BEpmcvxUTVGKSF7groL6iQhDmOeW7hktOsAfnI00syV333cCFWfm&#10;vSXSL9KzszDk0TjL1xkZeOypjj3CSoIquedsXt74eDECHRauSZxGB9qIKamsOq3DUtKAoFgYBvQd&#10;LJfnDsH6uWej285/1i1DTY+A71CpB0pS65hsFuII0g2nNSOZcRcekXek7jol9kO2Su2VeQyUn25S&#10;opR1z6sFhY4uNM5ULQZdlij3Ulu4jcd2jPr1/Gx/AgAA//8DAFBLAwQUAAYACAAAACEAA9lB+eEA&#10;AAALAQAADwAAAGRycy9kb3ducmV2LnhtbEyPy07DMBBF90j8gzVI7KhdQ0Mb4lQICRWhStDHpjs3&#10;HpIIexzFThv+HncFy6s5uvdMsRydZSfsQ+tJwXQigCFV3rRUK9jvXu/mwELUZLT1hAp+MMCyvL4q&#10;dG78mTZ42saapRIKuVbQxNjlnIeqQafDxHdI6fble6djin3NTa/PqdxZLoXIuNMtpYVGd/jSYPW9&#10;HZyCdoWLVWj3h83buzXy82FYfwyo1O3N+PwELOIY/2C46Cd1KJPT0Q9kArMpi0U2S6yCTAK7ADMh&#10;p8COCub3jxJ4WfD/P5S/AAAA//8DAFBLAQItABQABgAIAAAAIQC2gziS/gAAAOEBAAATAAAAAAAA&#10;AAAAAAAAAAAAAABbQ29udGVudF9UeXBlc10ueG1sUEsBAi0AFAAGAAgAAAAhADj9If/WAAAAlAEA&#10;AAsAAAAAAAAAAAAAAAAALwEAAF9yZWxzLy5yZWxzUEsBAi0AFAAGAAgAAAAhAFbQfxh4AgAAxgQA&#10;AA4AAAAAAAAAAAAAAAAALgIAAGRycy9lMm9Eb2MueG1sUEsBAi0AFAAGAAgAAAAhAAPZQfnhAAAA&#10;CwEAAA8AAAAAAAAAAAAAAAAA0gQAAGRycy9kb3ducmV2LnhtbFBLBQYAAAAABAAEAPMAAADgBQAA&#10;AAA=&#10;" fillcolor="#92d050" stroked="f">
                <v:textbox>
                  <w:txbxContent>
                    <w:p w14:paraId="5AAA6FD4" w14:textId="77777777" w:rsidR="003A4245" w:rsidRDefault="003A4245" w:rsidP="00CA1022">
                      <w:pPr>
                        <w:pStyle w:val="ListParagraph"/>
                        <w:numPr>
                          <w:ilvl w:val="0"/>
                          <w:numId w:val="3"/>
                        </w:numPr>
                        <w:rPr>
                          <w:b/>
                        </w:rPr>
                      </w:pPr>
                      <w:r w:rsidRPr="00CA1022">
                        <w:rPr>
                          <w:b/>
                        </w:rPr>
                        <w:t xml:space="preserve"> High Quality Teaching</w:t>
                      </w:r>
                    </w:p>
                    <w:p w14:paraId="5790F680" w14:textId="77777777" w:rsidR="003A4245" w:rsidRDefault="003A4245" w:rsidP="00017A31">
                      <w:pPr>
                        <w:pStyle w:val="ListParagraph"/>
                      </w:pPr>
                    </w:p>
                    <w:p w14:paraId="6F4D6836" w14:textId="77777777" w:rsidR="003A4245" w:rsidRDefault="003A4245" w:rsidP="00017A31">
                      <w:pPr>
                        <w:pStyle w:val="ListParagraph"/>
                      </w:pPr>
                    </w:p>
                    <w:p w14:paraId="07A3C60C" w14:textId="41735C89" w:rsidR="003A4245" w:rsidRDefault="00CD7B20" w:rsidP="00017A31">
                      <w:pPr>
                        <w:pStyle w:val="ListParagraph"/>
                        <w:numPr>
                          <w:ilvl w:val="0"/>
                          <w:numId w:val="6"/>
                        </w:numPr>
                      </w:pPr>
                      <w:r>
                        <w:t xml:space="preserve">A detailed programme of </w:t>
                      </w:r>
                      <w:r w:rsidR="003A4245">
                        <w:t>CPD</w:t>
                      </w:r>
                      <w:r w:rsidR="007C4D8F">
                        <w:t xml:space="preserve"> for all teaching staff</w:t>
                      </w:r>
                    </w:p>
                    <w:p w14:paraId="30F17986" w14:textId="63F8AEF6" w:rsidR="003A4245" w:rsidRDefault="005A0246" w:rsidP="00017A31">
                      <w:pPr>
                        <w:pStyle w:val="ListParagraph"/>
                        <w:numPr>
                          <w:ilvl w:val="0"/>
                          <w:numId w:val="6"/>
                        </w:numPr>
                      </w:pPr>
                      <w:r>
                        <w:t>GLOW Maths Partnership</w:t>
                      </w:r>
                    </w:p>
                    <w:p w14:paraId="3ACFE83D" w14:textId="77777777" w:rsidR="003A4245" w:rsidRDefault="003A4245" w:rsidP="00CE3478">
                      <w:pPr>
                        <w:pStyle w:val="ListParagraph"/>
                        <w:numPr>
                          <w:ilvl w:val="0"/>
                          <w:numId w:val="6"/>
                        </w:numPr>
                      </w:pPr>
                      <w:r>
                        <w:t>Effective Feedback CPD all staff</w:t>
                      </w:r>
                    </w:p>
                    <w:p w14:paraId="550D4ED7" w14:textId="77777777" w:rsidR="003A4245" w:rsidRDefault="003A4245" w:rsidP="00CE3478">
                      <w:pPr>
                        <w:pStyle w:val="ListParagraph"/>
                        <w:numPr>
                          <w:ilvl w:val="0"/>
                          <w:numId w:val="6"/>
                        </w:numPr>
                      </w:pPr>
                      <w:r>
                        <w:t xml:space="preserve">Focus on developing Subject Leaders </w:t>
                      </w:r>
                    </w:p>
                    <w:p w14:paraId="7A967068" w14:textId="77777777" w:rsidR="003A4245" w:rsidRDefault="003A4245" w:rsidP="00CE3478">
                      <w:pPr>
                        <w:pStyle w:val="ListParagraph"/>
                        <w:numPr>
                          <w:ilvl w:val="0"/>
                          <w:numId w:val="6"/>
                        </w:numPr>
                      </w:pPr>
                      <w:r>
                        <w:t>CPD on retrieval and embedding key knowledge</w:t>
                      </w:r>
                    </w:p>
                    <w:p w14:paraId="786351F8" w14:textId="77777777" w:rsidR="003A4245" w:rsidRPr="00CA1022" w:rsidRDefault="003A4245" w:rsidP="00CE3478">
                      <w:pPr>
                        <w:pStyle w:val="ListParagraph"/>
                        <w:numPr>
                          <w:ilvl w:val="0"/>
                          <w:numId w:val="6"/>
                        </w:numPr>
                      </w:pPr>
                      <w:r>
                        <w:t xml:space="preserve">Development of a highly coherent English </w:t>
                      </w:r>
                      <w:proofErr w:type="spellStart"/>
                      <w:r>
                        <w:t>Curriuclum</w:t>
                      </w:r>
                      <w:proofErr w:type="spellEnd"/>
                      <w:r>
                        <w:t xml:space="preserve"> with a key focus on Spelling, Developing Vocabulary and Early Reading</w:t>
                      </w:r>
                    </w:p>
                  </w:txbxContent>
                </v:textbox>
                <w10:wrap type="square"/>
              </v:shape>
            </w:pict>
          </mc:Fallback>
        </mc:AlternateContent>
      </w:r>
    </w:p>
    <w:p w14:paraId="154C919B" w14:textId="77777777" w:rsidR="00867A6A" w:rsidRDefault="00867A6A"/>
    <w:p w14:paraId="357A9A30" w14:textId="77777777" w:rsidR="00867A6A" w:rsidRDefault="00867A6A" w:rsidP="00867A6A">
      <w:pPr>
        <w:tabs>
          <w:tab w:val="left" w:pos="5895"/>
        </w:tabs>
      </w:pPr>
      <w:r>
        <w:tab/>
      </w:r>
    </w:p>
    <w:p w14:paraId="3B79E3BA" w14:textId="77777777" w:rsidR="00A56332" w:rsidRDefault="00CA1022" w:rsidP="00867A6A">
      <w:pPr>
        <w:jc w:val="center"/>
      </w:pPr>
      <w:r>
        <w:rPr>
          <w:noProof/>
          <w:lang w:eastAsia="en-GB"/>
        </w:rPr>
        <mc:AlternateContent>
          <mc:Choice Requires="wps">
            <w:drawing>
              <wp:anchor distT="45720" distB="45720" distL="114300" distR="114300" simplePos="0" relativeHeight="251658242" behindDoc="0" locked="0" layoutInCell="1" allowOverlap="1" wp14:anchorId="5F7128B8" wp14:editId="4E905B23">
                <wp:simplePos x="0" y="0"/>
                <wp:positionH relativeFrom="column">
                  <wp:posOffset>-695325</wp:posOffset>
                </wp:positionH>
                <wp:positionV relativeFrom="paragraph">
                  <wp:posOffset>1575435</wp:posOffset>
                </wp:positionV>
                <wp:extent cx="2667000" cy="2800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0350"/>
                        </a:xfrm>
                        <a:prstGeom prst="rect">
                          <a:avLst/>
                        </a:prstGeom>
                        <a:solidFill>
                          <a:schemeClr val="tx2">
                            <a:lumMod val="60000"/>
                            <a:lumOff val="40000"/>
                          </a:schemeClr>
                        </a:solidFill>
                        <a:ln w="9525">
                          <a:noFill/>
                          <a:miter lim="800000"/>
                          <a:headEnd/>
                          <a:tailEnd/>
                        </a:ln>
                      </wps:spPr>
                      <wps:txbx>
                        <w:txbxContent>
                          <w:p w14:paraId="7E4CD0D7" w14:textId="77777777" w:rsidR="003A4245" w:rsidRDefault="003A4245" w:rsidP="00CA1022">
                            <w:pPr>
                              <w:rPr>
                                <w:b/>
                              </w:rPr>
                            </w:pPr>
                            <w:r w:rsidRPr="00CA1022">
                              <w:rPr>
                                <w:b/>
                              </w:rPr>
                              <w:t>3.  Wider Strategies</w:t>
                            </w:r>
                          </w:p>
                          <w:p w14:paraId="63F4C5D5" w14:textId="77777777" w:rsidR="003A4245" w:rsidRDefault="003A4245" w:rsidP="00E70858">
                            <w:pPr>
                              <w:pStyle w:val="ListParagraph"/>
                              <w:numPr>
                                <w:ilvl w:val="0"/>
                                <w:numId w:val="8"/>
                              </w:numPr>
                            </w:pPr>
                            <w:r>
                              <w:t>Wrap Around Care including Breakfast Club</w:t>
                            </w:r>
                          </w:p>
                          <w:p w14:paraId="405674CA" w14:textId="77777777" w:rsidR="003A4245" w:rsidRDefault="003A4245" w:rsidP="00E70858">
                            <w:pPr>
                              <w:pStyle w:val="ListParagraph"/>
                              <w:numPr>
                                <w:ilvl w:val="0"/>
                                <w:numId w:val="8"/>
                              </w:numPr>
                            </w:pPr>
                            <w:r>
                              <w:t>Financial support for trips and immersive experiences</w:t>
                            </w:r>
                          </w:p>
                          <w:p w14:paraId="4FCB3F40" w14:textId="77777777" w:rsidR="003A4245" w:rsidRDefault="003A4245" w:rsidP="00E70858">
                            <w:pPr>
                              <w:pStyle w:val="ListParagraph"/>
                              <w:numPr>
                                <w:ilvl w:val="0"/>
                                <w:numId w:val="8"/>
                              </w:numPr>
                            </w:pPr>
                            <w:r>
                              <w:t>Financial support with uniform</w:t>
                            </w:r>
                          </w:p>
                          <w:p w14:paraId="43465A3C" w14:textId="77777777" w:rsidR="003A4245" w:rsidRDefault="003A4245" w:rsidP="00E70858">
                            <w:pPr>
                              <w:pStyle w:val="ListParagraph"/>
                              <w:numPr>
                                <w:ilvl w:val="0"/>
                                <w:numId w:val="8"/>
                              </w:numPr>
                            </w:pPr>
                            <w:r>
                              <w:t>Additional Music Tuition for identified pupils</w:t>
                            </w:r>
                          </w:p>
                          <w:p w14:paraId="7D007D6B" w14:textId="77777777" w:rsidR="003A4245" w:rsidRDefault="003A4245" w:rsidP="00E70858">
                            <w:pPr>
                              <w:pStyle w:val="ListParagraph"/>
                              <w:numPr>
                                <w:ilvl w:val="0"/>
                                <w:numId w:val="8"/>
                              </w:numPr>
                            </w:pPr>
                            <w:r>
                              <w:t>Attendance Monitoring and Whole Class Rewards</w:t>
                            </w:r>
                          </w:p>
                          <w:p w14:paraId="4044FDF3" w14:textId="1B9E8594" w:rsidR="000F6CEC" w:rsidRPr="00CA1022" w:rsidRDefault="000F6CEC" w:rsidP="00E70858">
                            <w:pPr>
                              <w:pStyle w:val="ListParagraph"/>
                              <w:numPr>
                                <w:ilvl w:val="0"/>
                                <w:numId w:val="8"/>
                              </w:numPr>
                            </w:pPr>
                            <w:r>
                              <w:t>Trauma Informed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28B8" id="_x0000_s1028" type="#_x0000_t202" style="position:absolute;left:0;text-align:left;margin-left:-54.75pt;margin-top:124.05pt;width:210pt;height: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QfOwIAAF0EAAAOAAAAZHJzL2Uyb0RvYy54bWysVNtu2zAMfR+wfxD0vtjxkrQ14hRdug4D&#10;ugvQ7gNkWY6FSaImKbGzry8lO1m2vQ17MSSSOiTPIb2+HbQiB+G8BFPR+SynRBgOjTS7in57fnhz&#10;TYkPzDRMgREVPQpPbzevX617W4oCOlCNcARBjC97W9EuBFtmmeed0MzPwAqDzhacZgGvbpc1jvWI&#10;rlVW5Pkq68E11gEX3qP1fnTSTcJvW8HDl7b1IhBVUawtpK9L3zp+s82alTvHbCf5VAb7hyo0kwaT&#10;nqHuWWBk7+RfUFpyBx7aMOOgM2hbyUXqAbuZ539089QxK1IvSI63Z5r8/4Plnw9fHZFNRVEowzRK&#10;9CyGQN7BQIrITm99iUFPFsPCgGZUOXXq7SPw754Y2HbM7MSdc9B3gjVY3Ty+zC6ejjg+gtT9J2gw&#10;DdsHSEBD63SkDskgiI4qHc/KxFI4GovV6irP0cXRV1zn+dtl0i5j5em5dT58EKBJPFTUofQJnh0e&#10;fYjlsPIUErN5ULJ5kEqlSxw3sVWOHBgOShiK9FTtNdY62laYfhoXNONQjebFyYzwaWgjSkr2WwJl&#10;SF/Rm2WxTMAGYuY0e1oGXAAlNSoQsaYckcj3pkkhgUk1njGJMhOzkcyR1jDUQ5LwLFgNzRGpdjDO&#10;O+4nHjpwPynpcdYr6n/smROUqI8G5bqZLxZxOdJlsbwq8OIuPfWlhxmOUMgSJeNxG9JCRSIN3KGs&#10;rUyER/3HSqaScYYTNdO+xSW5vKeoX3+FzQsAAAD//wMAUEsDBBQABgAIAAAAIQDmWjxn4AAAAAwB&#10;AAAPAAAAZHJzL2Rvd25yZXYueG1sTI/LTsMwEEX3SPyDNUjsWtstidI0TlWQ2MEihQ9w4yFJ60eI&#10;3dT9e8wKljNzdOfcaheNJjNOfnBWAF8yIGhbpwbbCfj8eF0UQHyQVkntLAq4oYddfX9XyVK5q21w&#10;PoSOpBDrSymgD2EsKfVtj0b6pRvRptuXm4wMaZw6qiZ5TeFG0xVjOTVysOlDL0d86bE9Hy5GwDne&#10;stN386b2zTzmz9laR3znQjw+xP0WSMAY/mD41U/qUCeno7tY5YkWsOBskyVWwOqp4EASsuYsbY4C&#10;8mLDgdYV/V+i/gEAAP//AwBQSwECLQAUAAYACAAAACEAtoM4kv4AAADhAQAAEwAAAAAAAAAAAAAA&#10;AAAAAAAAW0NvbnRlbnRfVHlwZXNdLnhtbFBLAQItABQABgAIAAAAIQA4/SH/1gAAAJQBAAALAAAA&#10;AAAAAAAAAAAAAC8BAABfcmVscy8ucmVsc1BLAQItABQABgAIAAAAIQAkOJQfOwIAAF0EAAAOAAAA&#10;AAAAAAAAAAAAAC4CAABkcnMvZTJvRG9jLnhtbFBLAQItABQABgAIAAAAIQDmWjxn4AAAAAwBAAAP&#10;AAAAAAAAAAAAAAAAAJUEAABkcnMvZG93bnJldi54bWxQSwUGAAAAAAQABADzAAAAogUAAAAA&#10;" fillcolor="#548dd4 [1951]" stroked="f">
                <v:textbox>
                  <w:txbxContent>
                    <w:p w14:paraId="7E4CD0D7" w14:textId="77777777" w:rsidR="003A4245" w:rsidRDefault="003A4245" w:rsidP="00CA1022">
                      <w:pPr>
                        <w:rPr>
                          <w:b/>
                        </w:rPr>
                      </w:pPr>
                      <w:r w:rsidRPr="00CA1022">
                        <w:rPr>
                          <w:b/>
                        </w:rPr>
                        <w:t>3.  Wider Strategies</w:t>
                      </w:r>
                    </w:p>
                    <w:p w14:paraId="63F4C5D5" w14:textId="77777777" w:rsidR="003A4245" w:rsidRDefault="003A4245" w:rsidP="00E70858">
                      <w:pPr>
                        <w:pStyle w:val="ListParagraph"/>
                        <w:numPr>
                          <w:ilvl w:val="0"/>
                          <w:numId w:val="8"/>
                        </w:numPr>
                      </w:pPr>
                      <w:r>
                        <w:t>Wrap Around Care including Breakfast Club</w:t>
                      </w:r>
                    </w:p>
                    <w:p w14:paraId="405674CA" w14:textId="77777777" w:rsidR="003A4245" w:rsidRDefault="003A4245" w:rsidP="00E70858">
                      <w:pPr>
                        <w:pStyle w:val="ListParagraph"/>
                        <w:numPr>
                          <w:ilvl w:val="0"/>
                          <w:numId w:val="8"/>
                        </w:numPr>
                      </w:pPr>
                      <w:r>
                        <w:t>Financial support for trips and immersive experiences</w:t>
                      </w:r>
                    </w:p>
                    <w:p w14:paraId="4FCB3F40" w14:textId="77777777" w:rsidR="003A4245" w:rsidRDefault="003A4245" w:rsidP="00E70858">
                      <w:pPr>
                        <w:pStyle w:val="ListParagraph"/>
                        <w:numPr>
                          <w:ilvl w:val="0"/>
                          <w:numId w:val="8"/>
                        </w:numPr>
                      </w:pPr>
                      <w:r>
                        <w:t>Financial support with uniform</w:t>
                      </w:r>
                    </w:p>
                    <w:p w14:paraId="43465A3C" w14:textId="77777777" w:rsidR="003A4245" w:rsidRDefault="003A4245" w:rsidP="00E70858">
                      <w:pPr>
                        <w:pStyle w:val="ListParagraph"/>
                        <w:numPr>
                          <w:ilvl w:val="0"/>
                          <w:numId w:val="8"/>
                        </w:numPr>
                      </w:pPr>
                      <w:r>
                        <w:t>Additional Music Tuition for identified pupils</w:t>
                      </w:r>
                    </w:p>
                    <w:p w14:paraId="7D007D6B" w14:textId="77777777" w:rsidR="003A4245" w:rsidRDefault="003A4245" w:rsidP="00E70858">
                      <w:pPr>
                        <w:pStyle w:val="ListParagraph"/>
                        <w:numPr>
                          <w:ilvl w:val="0"/>
                          <w:numId w:val="8"/>
                        </w:numPr>
                      </w:pPr>
                      <w:r>
                        <w:t>Attendance Monitoring and Whole Class Rewards</w:t>
                      </w:r>
                    </w:p>
                    <w:p w14:paraId="4044FDF3" w14:textId="1B9E8594" w:rsidR="000F6CEC" w:rsidRPr="00CA1022" w:rsidRDefault="000F6CEC" w:rsidP="00E70858">
                      <w:pPr>
                        <w:pStyle w:val="ListParagraph"/>
                        <w:numPr>
                          <w:ilvl w:val="0"/>
                          <w:numId w:val="8"/>
                        </w:numPr>
                      </w:pPr>
                      <w:r>
                        <w:t>Trauma Informed Approach</w:t>
                      </w:r>
                    </w:p>
                  </w:txbxContent>
                </v:textbox>
                <w10:wrap type="square"/>
              </v:shape>
            </w:pict>
          </mc:Fallback>
        </mc:AlternateContent>
      </w:r>
      <w:r w:rsidR="00867A6A">
        <w:rPr>
          <w:noProof/>
          <w:lang w:eastAsia="en-GB"/>
        </w:rPr>
        <w:drawing>
          <wp:inline distT="0" distB="0" distL="0" distR="0" wp14:anchorId="73BE5A88" wp14:editId="68A40DFD">
            <wp:extent cx="4343400" cy="264598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645985"/>
                    </a:xfrm>
                    <a:prstGeom prst="rect">
                      <a:avLst/>
                    </a:prstGeom>
                    <a:noFill/>
                  </pic:spPr>
                </pic:pic>
              </a:graphicData>
            </a:graphic>
          </wp:inline>
        </w:drawing>
      </w:r>
    </w:p>
    <w:p w14:paraId="16D878F8" w14:textId="77777777" w:rsidR="00EE1C43" w:rsidRDefault="00EE1C43"/>
    <w:p w14:paraId="09A588C1" w14:textId="77777777" w:rsidR="00EE1C43" w:rsidRDefault="00EE1C43"/>
    <w:p w14:paraId="2E7C129B" w14:textId="77777777" w:rsidR="00EE1C43" w:rsidRDefault="00EE1C43"/>
    <w:p w14:paraId="68E28A84" w14:textId="77777777" w:rsidR="00EE1C43" w:rsidRDefault="00EE1C43"/>
    <w:p w14:paraId="55E8CB5C" w14:textId="77777777" w:rsidR="00EE1C43" w:rsidRDefault="00EE1C43">
      <w:r>
        <w:br w:type="page"/>
      </w:r>
    </w:p>
    <w:p w14:paraId="5ECE675B" w14:textId="77777777" w:rsidR="001D12E9" w:rsidRPr="001D12E9" w:rsidRDefault="001D12E9">
      <w:pPr>
        <w:rPr>
          <w:b/>
        </w:rPr>
      </w:pPr>
      <w:r w:rsidRPr="001D12E9">
        <w:rPr>
          <w:b/>
        </w:rPr>
        <w:lastRenderedPageBreak/>
        <w:t>Strategy</w:t>
      </w:r>
    </w:p>
    <w:tbl>
      <w:tblPr>
        <w:tblStyle w:val="TableGrid"/>
        <w:tblW w:w="13887" w:type="dxa"/>
        <w:tblLayout w:type="fixed"/>
        <w:tblLook w:val="04A0" w:firstRow="1" w:lastRow="0" w:firstColumn="1" w:lastColumn="0" w:noHBand="0" w:noVBand="1"/>
      </w:tblPr>
      <w:tblGrid>
        <w:gridCol w:w="817"/>
        <w:gridCol w:w="2409"/>
        <w:gridCol w:w="4395"/>
        <w:gridCol w:w="851"/>
        <w:gridCol w:w="847"/>
        <w:gridCol w:w="2980"/>
        <w:gridCol w:w="1588"/>
      </w:tblGrid>
      <w:tr w:rsidR="00203701" w:rsidRPr="00203701" w14:paraId="0E1C4B0C" w14:textId="77777777" w:rsidTr="00203701">
        <w:tc>
          <w:tcPr>
            <w:tcW w:w="13887" w:type="dxa"/>
            <w:gridSpan w:val="7"/>
            <w:shd w:val="clear" w:color="auto" w:fill="A6A6A6" w:themeFill="background1" w:themeFillShade="A6"/>
            <w:tcMar>
              <w:top w:w="57" w:type="dxa"/>
              <w:bottom w:w="57" w:type="dxa"/>
            </w:tcMar>
          </w:tcPr>
          <w:p w14:paraId="2F5FED38" w14:textId="77777777" w:rsidR="00203701" w:rsidRPr="00203701" w:rsidRDefault="00CA1022" w:rsidP="00CA1022">
            <w:pPr>
              <w:pStyle w:val="ListParagraph"/>
              <w:numPr>
                <w:ilvl w:val="0"/>
                <w:numId w:val="4"/>
              </w:numPr>
            </w:pPr>
            <w:r>
              <w:rPr>
                <w:b/>
                <w:color w:val="FFFFFF" w:themeColor="background1"/>
              </w:rPr>
              <w:t xml:space="preserve"> </w:t>
            </w:r>
            <w:r w:rsidRPr="00CA1022">
              <w:rPr>
                <w:b/>
                <w:color w:val="FFFFFF" w:themeColor="background1"/>
              </w:rPr>
              <w:t xml:space="preserve">High Quality Teaching </w:t>
            </w:r>
            <w:proofErr w:type="gramStart"/>
            <w:r w:rsidRPr="00CA1022">
              <w:rPr>
                <w:b/>
                <w:color w:val="FFFFFF" w:themeColor="background1"/>
              </w:rPr>
              <w:t>For</w:t>
            </w:r>
            <w:proofErr w:type="gramEnd"/>
            <w:r w:rsidRPr="00CA1022">
              <w:rPr>
                <w:b/>
                <w:color w:val="FFFFFF" w:themeColor="background1"/>
              </w:rPr>
              <w:t xml:space="preserve"> A</w:t>
            </w:r>
            <w:r w:rsidR="00203701" w:rsidRPr="00CA1022">
              <w:rPr>
                <w:b/>
                <w:color w:val="FFFFFF" w:themeColor="background1"/>
              </w:rPr>
              <w:t>ll</w:t>
            </w:r>
          </w:p>
        </w:tc>
      </w:tr>
      <w:tr w:rsidR="001D12E9" w:rsidRPr="00203701" w14:paraId="66603F16" w14:textId="77777777" w:rsidTr="007E4812">
        <w:trPr>
          <w:trHeight w:val="355"/>
        </w:trPr>
        <w:tc>
          <w:tcPr>
            <w:tcW w:w="817" w:type="dxa"/>
            <w:vMerge w:val="restart"/>
            <w:shd w:val="clear" w:color="auto" w:fill="BFBFBF" w:themeFill="background1" w:themeFillShade="BF"/>
            <w:tcMar>
              <w:top w:w="57" w:type="dxa"/>
              <w:bottom w:w="57" w:type="dxa"/>
            </w:tcMar>
          </w:tcPr>
          <w:p w14:paraId="6E77CCB2" w14:textId="77777777" w:rsidR="001D12E9" w:rsidRPr="00203701" w:rsidRDefault="001D12E9" w:rsidP="007E4812">
            <w:pPr>
              <w:spacing w:after="200" w:line="276" w:lineRule="auto"/>
              <w:jc w:val="center"/>
              <w:rPr>
                <w:b/>
                <w:sz w:val="18"/>
                <w:szCs w:val="18"/>
              </w:rPr>
            </w:pPr>
            <w:r w:rsidRPr="00203701">
              <w:rPr>
                <w:b/>
                <w:sz w:val="18"/>
                <w:szCs w:val="18"/>
              </w:rPr>
              <w:t>Priority</w:t>
            </w:r>
          </w:p>
        </w:tc>
        <w:tc>
          <w:tcPr>
            <w:tcW w:w="2409" w:type="dxa"/>
            <w:vMerge w:val="restart"/>
            <w:shd w:val="clear" w:color="auto" w:fill="BFBFBF" w:themeFill="background1" w:themeFillShade="BF"/>
            <w:tcMar>
              <w:top w:w="57" w:type="dxa"/>
              <w:bottom w:w="57" w:type="dxa"/>
            </w:tcMar>
          </w:tcPr>
          <w:p w14:paraId="04F4B17E" w14:textId="77777777" w:rsidR="001D12E9" w:rsidRPr="00203701" w:rsidRDefault="001D12E9" w:rsidP="007E4812">
            <w:pPr>
              <w:spacing w:after="200" w:line="276" w:lineRule="auto"/>
              <w:jc w:val="center"/>
              <w:rPr>
                <w:b/>
              </w:rPr>
            </w:pPr>
            <w:r w:rsidRPr="00203701">
              <w:rPr>
                <w:b/>
              </w:rPr>
              <w:t>Chosen approach/Actions</w:t>
            </w:r>
          </w:p>
        </w:tc>
        <w:tc>
          <w:tcPr>
            <w:tcW w:w="4395" w:type="dxa"/>
            <w:vMerge w:val="restart"/>
            <w:shd w:val="clear" w:color="auto" w:fill="BFBFBF" w:themeFill="background1" w:themeFillShade="BF"/>
            <w:tcMar>
              <w:top w:w="57" w:type="dxa"/>
              <w:bottom w:w="57" w:type="dxa"/>
            </w:tcMar>
          </w:tcPr>
          <w:p w14:paraId="3A49E6BF" w14:textId="77777777" w:rsidR="001D12E9" w:rsidRPr="00203701" w:rsidRDefault="001D12E9" w:rsidP="007E4812">
            <w:pPr>
              <w:spacing w:after="200" w:line="276" w:lineRule="auto"/>
              <w:jc w:val="center"/>
              <w:rPr>
                <w:b/>
              </w:rPr>
            </w:pPr>
            <w:r>
              <w:rPr>
                <w:b/>
              </w:rPr>
              <w:t>Evidence Base/Rationale (Why this approach?)</w:t>
            </w:r>
          </w:p>
        </w:tc>
        <w:tc>
          <w:tcPr>
            <w:tcW w:w="1698" w:type="dxa"/>
            <w:gridSpan w:val="2"/>
            <w:shd w:val="clear" w:color="auto" w:fill="BFBFBF" w:themeFill="background1" w:themeFillShade="BF"/>
          </w:tcPr>
          <w:p w14:paraId="4025FB2A" w14:textId="77777777" w:rsidR="001D12E9" w:rsidRPr="00203701" w:rsidRDefault="001D12E9" w:rsidP="007E4812">
            <w:pPr>
              <w:spacing w:after="200" w:line="276" w:lineRule="auto"/>
              <w:jc w:val="center"/>
              <w:rPr>
                <w:b/>
              </w:rPr>
            </w:pPr>
            <w:r w:rsidRPr="00203701">
              <w:rPr>
                <w:b/>
              </w:rPr>
              <w:t>Expenditure</w:t>
            </w:r>
          </w:p>
        </w:tc>
        <w:tc>
          <w:tcPr>
            <w:tcW w:w="2980" w:type="dxa"/>
            <w:vMerge w:val="restart"/>
            <w:shd w:val="clear" w:color="auto" w:fill="BFBFBF" w:themeFill="background1" w:themeFillShade="BF"/>
          </w:tcPr>
          <w:p w14:paraId="0C214291" w14:textId="77777777" w:rsidR="001D12E9" w:rsidRPr="00203701" w:rsidRDefault="001D12E9" w:rsidP="007E4812">
            <w:pPr>
              <w:spacing w:after="200" w:line="276" w:lineRule="auto"/>
              <w:jc w:val="center"/>
              <w:rPr>
                <w:b/>
              </w:rPr>
            </w:pPr>
            <w:r w:rsidRPr="00203701">
              <w:rPr>
                <w:b/>
              </w:rPr>
              <w:t>Evaluation</w:t>
            </w:r>
          </w:p>
        </w:tc>
        <w:tc>
          <w:tcPr>
            <w:tcW w:w="1588" w:type="dxa"/>
            <w:vMerge w:val="restart"/>
            <w:shd w:val="clear" w:color="auto" w:fill="BFBFBF" w:themeFill="background1" w:themeFillShade="BF"/>
          </w:tcPr>
          <w:p w14:paraId="73037303" w14:textId="77777777" w:rsidR="001D12E9" w:rsidRPr="00203701" w:rsidRDefault="001D12E9" w:rsidP="007E4812">
            <w:pPr>
              <w:spacing w:after="200" w:line="276" w:lineRule="auto"/>
              <w:jc w:val="center"/>
              <w:rPr>
                <w:b/>
              </w:rPr>
            </w:pPr>
            <w:r w:rsidRPr="00203701">
              <w:rPr>
                <w:b/>
              </w:rPr>
              <w:t>Next Steps</w:t>
            </w:r>
          </w:p>
        </w:tc>
      </w:tr>
      <w:tr w:rsidR="001D12E9" w:rsidRPr="00203701" w14:paraId="3D1AD5A7" w14:textId="77777777" w:rsidTr="007E4812">
        <w:trPr>
          <w:trHeight w:val="505"/>
        </w:trPr>
        <w:tc>
          <w:tcPr>
            <w:tcW w:w="817" w:type="dxa"/>
            <w:vMerge/>
            <w:tcMar>
              <w:top w:w="57" w:type="dxa"/>
              <w:bottom w:w="57" w:type="dxa"/>
            </w:tcMar>
          </w:tcPr>
          <w:p w14:paraId="156118B8" w14:textId="77777777" w:rsidR="001D12E9" w:rsidRPr="00203701" w:rsidRDefault="001D12E9" w:rsidP="00203701">
            <w:pPr>
              <w:spacing w:after="200" w:line="276" w:lineRule="auto"/>
              <w:rPr>
                <w:b/>
              </w:rPr>
            </w:pPr>
          </w:p>
        </w:tc>
        <w:tc>
          <w:tcPr>
            <w:tcW w:w="2409" w:type="dxa"/>
            <w:vMerge/>
            <w:tcMar>
              <w:top w:w="57" w:type="dxa"/>
              <w:bottom w:w="57" w:type="dxa"/>
            </w:tcMar>
          </w:tcPr>
          <w:p w14:paraId="48FE09A2" w14:textId="77777777" w:rsidR="001D12E9" w:rsidRPr="00203701" w:rsidRDefault="001D12E9" w:rsidP="00203701">
            <w:pPr>
              <w:spacing w:after="200" w:line="276" w:lineRule="auto"/>
              <w:rPr>
                <w:b/>
              </w:rPr>
            </w:pPr>
          </w:p>
        </w:tc>
        <w:tc>
          <w:tcPr>
            <w:tcW w:w="4395" w:type="dxa"/>
            <w:vMerge/>
            <w:shd w:val="clear" w:color="auto" w:fill="auto"/>
            <w:tcMar>
              <w:top w:w="57" w:type="dxa"/>
              <w:bottom w:w="57" w:type="dxa"/>
            </w:tcMar>
          </w:tcPr>
          <w:p w14:paraId="54C46DEF" w14:textId="77777777" w:rsidR="001D12E9" w:rsidRPr="00203701" w:rsidRDefault="001D12E9" w:rsidP="00203701">
            <w:pPr>
              <w:spacing w:after="200" w:line="276" w:lineRule="auto"/>
              <w:rPr>
                <w:b/>
              </w:rPr>
            </w:pPr>
          </w:p>
        </w:tc>
        <w:tc>
          <w:tcPr>
            <w:tcW w:w="851" w:type="dxa"/>
            <w:shd w:val="clear" w:color="auto" w:fill="BFBFBF" w:themeFill="background1" w:themeFillShade="BF"/>
          </w:tcPr>
          <w:p w14:paraId="0EBA3AC0" w14:textId="77777777" w:rsidR="001D12E9" w:rsidRPr="00203701" w:rsidRDefault="001D12E9" w:rsidP="00203701">
            <w:pPr>
              <w:spacing w:after="200" w:line="276" w:lineRule="auto"/>
              <w:rPr>
                <w:b/>
              </w:rPr>
            </w:pPr>
            <w:r w:rsidRPr="00203701">
              <w:rPr>
                <w:b/>
              </w:rPr>
              <w:t>Proposed</w:t>
            </w:r>
          </w:p>
        </w:tc>
        <w:tc>
          <w:tcPr>
            <w:tcW w:w="847" w:type="dxa"/>
            <w:shd w:val="clear" w:color="auto" w:fill="BFBFBF" w:themeFill="background1" w:themeFillShade="BF"/>
          </w:tcPr>
          <w:p w14:paraId="196C91D2" w14:textId="77777777" w:rsidR="001D12E9" w:rsidRPr="00203701" w:rsidRDefault="001D12E9" w:rsidP="00203701">
            <w:pPr>
              <w:spacing w:after="200" w:line="276" w:lineRule="auto"/>
              <w:rPr>
                <w:b/>
              </w:rPr>
            </w:pPr>
            <w:r w:rsidRPr="00203701">
              <w:rPr>
                <w:b/>
              </w:rPr>
              <w:t>Actual</w:t>
            </w:r>
          </w:p>
        </w:tc>
        <w:tc>
          <w:tcPr>
            <w:tcW w:w="2980" w:type="dxa"/>
            <w:vMerge/>
          </w:tcPr>
          <w:p w14:paraId="7522F65C" w14:textId="77777777" w:rsidR="001D12E9" w:rsidRPr="00203701" w:rsidRDefault="001D12E9" w:rsidP="00203701">
            <w:pPr>
              <w:spacing w:after="200" w:line="276" w:lineRule="auto"/>
              <w:rPr>
                <w:b/>
              </w:rPr>
            </w:pPr>
          </w:p>
        </w:tc>
        <w:tc>
          <w:tcPr>
            <w:tcW w:w="1588" w:type="dxa"/>
            <w:vMerge/>
          </w:tcPr>
          <w:p w14:paraId="595215CA" w14:textId="77777777" w:rsidR="001D12E9" w:rsidRPr="00203701" w:rsidRDefault="001D12E9" w:rsidP="00203701">
            <w:pPr>
              <w:spacing w:after="200" w:line="276" w:lineRule="auto"/>
              <w:rPr>
                <w:b/>
              </w:rPr>
            </w:pPr>
          </w:p>
        </w:tc>
      </w:tr>
      <w:tr w:rsidR="001D12E9" w:rsidRPr="00203701" w14:paraId="7D47ACF8" w14:textId="77777777" w:rsidTr="00034DB7">
        <w:trPr>
          <w:trHeight w:val="727"/>
        </w:trPr>
        <w:tc>
          <w:tcPr>
            <w:tcW w:w="817" w:type="dxa"/>
            <w:tcMar>
              <w:top w:w="57" w:type="dxa"/>
              <w:bottom w:w="57" w:type="dxa"/>
            </w:tcMar>
          </w:tcPr>
          <w:p w14:paraId="49833764" w14:textId="77777777" w:rsidR="001D12E9" w:rsidRPr="00203701" w:rsidRDefault="00D46D06" w:rsidP="00203701">
            <w:pPr>
              <w:spacing w:after="200" w:line="276" w:lineRule="auto"/>
              <w:rPr>
                <w:b/>
              </w:rPr>
            </w:pPr>
            <w:r>
              <w:rPr>
                <w:b/>
              </w:rPr>
              <w:t>1.1</w:t>
            </w:r>
          </w:p>
        </w:tc>
        <w:tc>
          <w:tcPr>
            <w:tcW w:w="2409" w:type="dxa"/>
            <w:tcMar>
              <w:top w:w="57" w:type="dxa"/>
              <w:bottom w:w="57" w:type="dxa"/>
            </w:tcMar>
          </w:tcPr>
          <w:p w14:paraId="49F0DB5B" w14:textId="77777777" w:rsidR="007E4812" w:rsidRDefault="007E4812" w:rsidP="007E4812">
            <w:r>
              <w:t>CPD ‘What Makes Great Teaching</w:t>
            </w:r>
            <w:proofErr w:type="gramStart"/>
            <w:r>
              <w:t>’  for</w:t>
            </w:r>
            <w:proofErr w:type="gramEnd"/>
            <w:r>
              <w:t xml:space="preserve"> all staff (</w:t>
            </w:r>
            <w:proofErr w:type="spellStart"/>
            <w:r>
              <w:t>Rosenshine’s</w:t>
            </w:r>
            <w:proofErr w:type="spellEnd"/>
            <w:r>
              <w:t xml:space="preserve"> Principles)</w:t>
            </w:r>
          </w:p>
          <w:p w14:paraId="381C1EB5" w14:textId="77777777" w:rsidR="001D12E9" w:rsidRPr="00203701" w:rsidRDefault="001D12E9" w:rsidP="007E4812"/>
        </w:tc>
        <w:tc>
          <w:tcPr>
            <w:tcW w:w="4395" w:type="dxa"/>
            <w:shd w:val="clear" w:color="auto" w:fill="auto"/>
            <w:tcMar>
              <w:top w:w="57" w:type="dxa"/>
              <w:bottom w:w="57" w:type="dxa"/>
            </w:tcMar>
          </w:tcPr>
          <w:p w14:paraId="29D2C7C4" w14:textId="77777777" w:rsidR="001D12E9" w:rsidRPr="004D7CE7" w:rsidRDefault="00D46D06" w:rsidP="00203701">
            <w:pPr>
              <w:spacing w:after="200" w:line="276" w:lineRule="auto"/>
              <w:rPr>
                <w:rFonts w:cstheme="minorHAnsi"/>
              </w:rPr>
            </w:pPr>
            <w:r w:rsidRPr="004D7CE7">
              <w:rPr>
                <w:rFonts w:cstheme="minorHAnsi"/>
              </w:rPr>
              <w:t xml:space="preserve">Research shows that highly effective, quality first teaching can have a significant impact on the progress of disadvantaged pupils.  </w:t>
            </w:r>
          </w:p>
          <w:p w14:paraId="16468505" w14:textId="77777777" w:rsidR="002F2BBC" w:rsidRPr="002F2BBC" w:rsidRDefault="002F2BBC" w:rsidP="002F2BBC">
            <w:pPr>
              <w:spacing w:line="276" w:lineRule="auto"/>
              <w:rPr>
                <w:b/>
                <w:i/>
                <w:sz w:val="20"/>
                <w:szCs w:val="20"/>
              </w:rPr>
            </w:pPr>
            <w:r w:rsidRPr="004D7CE7">
              <w:rPr>
                <w:rFonts w:cstheme="minorHAnsi"/>
                <w:i/>
              </w:rPr>
              <w:t xml:space="preserve">“One factor – the quality of teaching in formal education – holds huge potential in reducing, and in some cases even eliminating, the attainment gap.” </w:t>
            </w:r>
            <w:r w:rsidRPr="004D7CE7">
              <w:rPr>
                <w:rFonts w:cstheme="minorHAnsi"/>
              </w:rPr>
              <w:t>EEF Attainment Gap Report 2018</w:t>
            </w:r>
          </w:p>
        </w:tc>
        <w:tc>
          <w:tcPr>
            <w:tcW w:w="851" w:type="dxa"/>
            <w:shd w:val="clear" w:color="auto" w:fill="auto"/>
          </w:tcPr>
          <w:p w14:paraId="2A69C9FD" w14:textId="77777777" w:rsidR="001D12E9" w:rsidRPr="00203701" w:rsidRDefault="002F2BBC" w:rsidP="00203701">
            <w:pPr>
              <w:spacing w:after="200" w:line="276" w:lineRule="auto"/>
            </w:pPr>
            <w:r>
              <w:t>£0</w:t>
            </w:r>
          </w:p>
        </w:tc>
        <w:tc>
          <w:tcPr>
            <w:tcW w:w="847" w:type="dxa"/>
            <w:shd w:val="clear" w:color="auto" w:fill="auto"/>
          </w:tcPr>
          <w:p w14:paraId="3776B917" w14:textId="662A9E15" w:rsidR="001D12E9" w:rsidRPr="00203701" w:rsidRDefault="002F2BBC" w:rsidP="00203701">
            <w:pPr>
              <w:spacing w:after="200" w:line="276" w:lineRule="auto"/>
            </w:pPr>
            <w:r>
              <w:t>£</w:t>
            </w:r>
            <w:r w:rsidR="00126F3F">
              <w:t>0</w:t>
            </w:r>
          </w:p>
        </w:tc>
        <w:tc>
          <w:tcPr>
            <w:tcW w:w="2980" w:type="dxa"/>
          </w:tcPr>
          <w:p w14:paraId="4B018320" w14:textId="77777777" w:rsidR="0001438A" w:rsidRPr="0001438A" w:rsidRDefault="0001438A" w:rsidP="0001438A">
            <w:pPr>
              <w:rPr>
                <w:b/>
              </w:rPr>
            </w:pPr>
            <w:r w:rsidRPr="0001438A">
              <w:rPr>
                <w:b/>
              </w:rPr>
              <w:t>2020-2021</w:t>
            </w:r>
          </w:p>
          <w:p w14:paraId="60A77A73" w14:textId="508A3D14" w:rsidR="001D12E9" w:rsidRPr="00203701" w:rsidRDefault="0001438A" w:rsidP="0001438A">
            <w:r>
              <w:t xml:space="preserve">The focus this year has been upon securing our Curriculum Intent in all subjects. This year has also been disrupted with COVID lockdowns and the school had to switch focus to Remote Learning in the Spring Term. </w:t>
            </w:r>
          </w:p>
        </w:tc>
        <w:tc>
          <w:tcPr>
            <w:tcW w:w="1588" w:type="dxa"/>
          </w:tcPr>
          <w:p w14:paraId="1411787A" w14:textId="6DDFFC97" w:rsidR="001D12E9" w:rsidRPr="00203701" w:rsidRDefault="0001438A" w:rsidP="00203701">
            <w:pPr>
              <w:spacing w:after="200" w:line="276" w:lineRule="auto"/>
            </w:pPr>
            <w:r>
              <w:t>Schedule for 2021-2022</w:t>
            </w:r>
          </w:p>
        </w:tc>
      </w:tr>
      <w:tr w:rsidR="007E4812" w:rsidRPr="00203701" w14:paraId="3F1196F1" w14:textId="77777777" w:rsidTr="00034DB7">
        <w:trPr>
          <w:trHeight w:val="727"/>
        </w:trPr>
        <w:tc>
          <w:tcPr>
            <w:tcW w:w="817" w:type="dxa"/>
            <w:tcMar>
              <w:top w:w="57" w:type="dxa"/>
              <w:bottom w:w="57" w:type="dxa"/>
            </w:tcMar>
          </w:tcPr>
          <w:p w14:paraId="41C39F54" w14:textId="77777777" w:rsidR="007E4812" w:rsidRPr="00203701" w:rsidRDefault="00D46D06" w:rsidP="00203701">
            <w:pPr>
              <w:rPr>
                <w:b/>
              </w:rPr>
            </w:pPr>
            <w:r>
              <w:rPr>
                <w:b/>
              </w:rPr>
              <w:t>1.2</w:t>
            </w:r>
          </w:p>
        </w:tc>
        <w:tc>
          <w:tcPr>
            <w:tcW w:w="2409" w:type="dxa"/>
            <w:tcMar>
              <w:top w:w="57" w:type="dxa"/>
              <w:bottom w:w="57" w:type="dxa"/>
            </w:tcMar>
          </w:tcPr>
          <w:p w14:paraId="08C42F76" w14:textId="77777777" w:rsidR="007E4812" w:rsidRDefault="007E4812" w:rsidP="007E4812">
            <w:r>
              <w:t xml:space="preserve">NCTEM Maths Mastery </w:t>
            </w:r>
            <w:proofErr w:type="spellStart"/>
            <w:r>
              <w:t>Speicalist</w:t>
            </w:r>
            <w:proofErr w:type="spellEnd"/>
            <w:r>
              <w:t xml:space="preserve"> 2 Year Course for Maths Lead</w:t>
            </w:r>
          </w:p>
          <w:p w14:paraId="695D8274" w14:textId="77777777" w:rsidR="007E4812" w:rsidRDefault="007E4812" w:rsidP="007E4812"/>
        </w:tc>
        <w:tc>
          <w:tcPr>
            <w:tcW w:w="4395" w:type="dxa"/>
            <w:shd w:val="clear" w:color="auto" w:fill="auto"/>
            <w:tcMar>
              <w:top w:w="57" w:type="dxa"/>
              <w:bottom w:w="57" w:type="dxa"/>
            </w:tcMar>
          </w:tcPr>
          <w:p w14:paraId="43628C02" w14:textId="77777777" w:rsidR="007E4812" w:rsidRPr="004D7CE7" w:rsidRDefault="002F2BBC" w:rsidP="00203701">
            <w:pPr>
              <w:rPr>
                <w:rFonts w:cstheme="minorHAnsi"/>
                <w:color w:val="2B3A42"/>
                <w:shd w:val="clear" w:color="auto" w:fill="FFFFFF"/>
              </w:rPr>
            </w:pPr>
            <w:r w:rsidRPr="004D7CE7">
              <w:rPr>
                <w:rFonts w:cstheme="minorHAnsi"/>
                <w:color w:val="2B3A42"/>
                <w:shd w:val="clear" w:color="auto" w:fill="FFFFFF"/>
              </w:rPr>
              <w:t>“There are a number of meta-analyses which indicate that, on average, mastery learning approaches are effective, leading to an additional five months’ progress.” EEF Toolkit</w:t>
            </w:r>
          </w:p>
          <w:p w14:paraId="36A209D6" w14:textId="77777777" w:rsidR="002F2BBC" w:rsidRPr="004D7CE7" w:rsidRDefault="002F2BBC" w:rsidP="00203701">
            <w:pPr>
              <w:rPr>
                <w:rFonts w:cstheme="minorHAnsi"/>
                <w:color w:val="333333"/>
                <w:shd w:val="clear" w:color="auto" w:fill="FFFFFF"/>
              </w:rPr>
            </w:pPr>
          </w:p>
          <w:p w14:paraId="016019CF" w14:textId="77777777" w:rsidR="002F2BBC" w:rsidRPr="004D7CE7" w:rsidRDefault="002F2BBC" w:rsidP="00203701">
            <w:pPr>
              <w:rPr>
                <w:rFonts w:cstheme="minorHAnsi"/>
                <w:color w:val="2B3A42"/>
                <w:shd w:val="clear" w:color="auto" w:fill="FFFFFF"/>
              </w:rPr>
            </w:pPr>
            <w:r w:rsidRPr="004D7CE7">
              <w:rPr>
                <w:rFonts w:cstheme="minorHAnsi"/>
                <w:color w:val="333333"/>
                <w:shd w:val="clear" w:color="auto" w:fill="FFFFFF"/>
              </w:rPr>
              <w:t xml:space="preserve">Mastery Specialists are classroom practitioners who develop expertise in the mastery approach to teaching maths. Through rigorous and interactive training, they become experts in introducing and embedding mastery. After first developing a mastery approach in their own classrooms, they go on to support colleagues in their own and other </w:t>
            </w:r>
            <w:r w:rsidRPr="004D7CE7">
              <w:rPr>
                <w:rFonts w:cstheme="minorHAnsi"/>
                <w:color w:val="333333"/>
                <w:shd w:val="clear" w:color="auto" w:fill="FFFFFF"/>
              </w:rPr>
              <w:lastRenderedPageBreak/>
              <w:t xml:space="preserve">schools. </w:t>
            </w:r>
            <w:hyperlink r:id="rId8" w:history="1">
              <w:r w:rsidRPr="004D7CE7">
                <w:rPr>
                  <w:rFonts w:cstheme="minorHAnsi"/>
                  <w:color w:val="0000FF"/>
                  <w:u w:val="single"/>
                </w:rPr>
                <w:t>https://www.ncetm.org.uk/resources/53452</w:t>
              </w:r>
            </w:hyperlink>
          </w:p>
          <w:p w14:paraId="5ECABD1D" w14:textId="77777777" w:rsidR="002F2BBC" w:rsidRPr="00203701" w:rsidRDefault="002F2BBC" w:rsidP="00203701">
            <w:pPr>
              <w:rPr>
                <w:b/>
              </w:rPr>
            </w:pPr>
          </w:p>
        </w:tc>
        <w:tc>
          <w:tcPr>
            <w:tcW w:w="851" w:type="dxa"/>
            <w:shd w:val="clear" w:color="auto" w:fill="auto"/>
          </w:tcPr>
          <w:p w14:paraId="22C5F41B" w14:textId="77777777" w:rsidR="007E4812" w:rsidRPr="00203701" w:rsidRDefault="002F2BBC" w:rsidP="00203701">
            <w:r>
              <w:lastRenderedPageBreak/>
              <w:t>£0 (Fully Funded by NCTEM)</w:t>
            </w:r>
          </w:p>
        </w:tc>
        <w:tc>
          <w:tcPr>
            <w:tcW w:w="847" w:type="dxa"/>
            <w:shd w:val="clear" w:color="auto" w:fill="auto"/>
          </w:tcPr>
          <w:p w14:paraId="1F326456" w14:textId="0B113585" w:rsidR="007E4812" w:rsidRPr="00203701" w:rsidRDefault="00126F3F" w:rsidP="00203701">
            <w:r>
              <w:t>£0</w:t>
            </w:r>
          </w:p>
        </w:tc>
        <w:tc>
          <w:tcPr>
            <w:tcW w:w="2980" w:type="dxa"/>
          </w:tcPr>
          <w:p w14:paraId="376FB099" w14:textId="77777777" w:rsidR="00CE3AB3" w:rsidRPr="00CE3AB3" w:rsidRDefault="00CE3AB3" w:rsidP="00203701">
            <w:pPr>
              <w:rPr>
                <w:b/>
              </w:rPr>
            </w:pPr>
            <w:r w:rsidRPr="00CE3AB3">
              <w:rPr>
                <w:b/>
              </w:rPr>
              <w:t>2020-2021</w:t>
            </w:r>
          </w:p>
          <w:p w14:paraId="6B3FF761" w14:textId="3DEB0E0D" w:rsidR="007E4812" w:rsidRPr="00203701" w:rsidRDefault="00CE3AB3" w:rsidP="00CE3AB3">
            <w:r>
              <w:t xml:space="preserve">As the school had not previously taken part in the GLOW hub our Maths lead was asked to do this first before applying for the Specialist Lead post.  The Maths Lead and our KS1 Teacher have joined the GLOW Maths hub this year, and they have introduced the ‘teach it, twist it, deepen it’ model across the school.  The </w:t>
            </w:r>
            <w:r>
              <w:lastRenderedPageBreak/>
              <w:t xml:space="preserve">Maths lead, in collaboration with other Maths Specialists, has also led the development of fluency and misconception sessions across the school.  The Maths lead, alongside the GLOW Hub and the University of Worcester, has also been working on a project to develop a </w:t>
            </w:r>
            <w:proofErr w:type="gramStart"/>
            <w:r>
              <w:t>high quality</w:t>
            </w:r>
            <w:proofErr w:type="gramEnd"/>
            <w:r>
              <w:t xml:space="preserve"> mixed age group progression model for Primary Schools.  He has now applied for the GLOW Mastery Specialist role for 2021-2022.  The school has also applied to take part in the nationwide Mastering Number programme for teachers of pupils in EYFS and KS1 to develop solid fluency and flexibility in number facts at the earliest stage. </w:t>
            </w:r>
          </w:p>
        </w:tc>
        <w:tc>
          <w:tcPr>
            <w:tcW w:w="1588" w:type="dxa"/>
          </w:tcPr>
          <w:p w14:paraId="1C96506A" w14:textId="77777777" w:rsidR="00D06F14" w:rsidRPr="00D06F14" w:rsidRDefault="00D06F14" w:rsidP="00203701">
            <w:pPr>
              <w:rPr>
                <w:b/>
              </w:rPr>
            </w:pPr>
            <w:r w:rsidRPr="00D06F14">
              <w:rPr>
                <w:b/>
              </w:rPr>
              <w:lastRenderedPageBreak/>
              <w:t>2021-2022</w:t>
            </w:r>
          </w:p>
          <w:p w14:paraId="445C2E80" w14:textId="77777777" w:rsidR="00D06F14" w:rsidRDefault="00D06F14" w:rsidP="00203701">
            <w:r>
              <w:t>Maths Mastery Specialist</w:t>
            </w:r>
          </w:p>
          <w:p w14:paraId="100230AA" w14:textId="27D75E4B" w:rsidR="007E4812" w:rsidRPr="00203701" w:rsidRDefault="00D06F14" w:rsidP="00203701">
            <w:r>
              <w:t>Mastering Number Programme</w:t>
            </w:r>
          </w:p>
        </w:tc>
      </w:tr>
      <w:tr w:rsidR="007E4812" w:rsidRPr="00203701" w14:paraId="3C214372" w14:textId="77777777" w:rsidTr="00034DB7">
        <w:trPr>
          <w:trHeight w:val="727"/>
        </w:trPr>
        <w:tc>
          <w:tcPr>
            <w:tcW w:w="817" w:type="dxa"/>
            <w:tcMar>
              <w:top w:w="57" w:type="dxa"/>
              <w:bottom w:w="57" w:type="dxa"/>
            </w:tcMar>
          </w:tcPr>
          <w:p w14:paraId="20D86356" w14:textId="77777777" w:rsidR="007E4812" w:rsidRPr="00203701" w:rsidRDefault="00D46D06" w:rsidP="00203701">
            <w:pPr>
              <w:rPr>
                <w:b/>
              </w:rPr>
            </w:pPr>
            <w:r>
              <w:rPr>
                <w:b/>
              </w:rPr>
              <w:t>1.3</w:t>
            </w:r>
          </w:p>
        </w:tc>
        <w:tc>
          <w:tcPr>
            <w:tcW w:w="2409" w:type="dxa"/>
            <w:tcMar>
              <w:top w:w="57" w:type="dxa"/>
              <w:bottom w:w="57" w:type="dxa"/>
            </w:tcMar>
          </w:tcPr>
          <w:p w14:paraId="28678E2B" w14:textId="77777777" w:rsidR="007E4812" w:rsidRDefault="007E4812" w:rsidP="007E4812">
            <w:r>
              <w:t xml:space="preserve">Focus on developing Subject Leaders </w:t>
            </w:r>
          </w:p>
          <w:p w14:paraId="27C5DCBE" w14:textId="77777777" w:rsidR="007E4812" w:rsidRDefault="007E4812" w:rsidP="007E4812"/>
        </w:tc>
        <w:tc>
          <w:tcPr>
            <w:tcW w:w="4395" w:type="dxa"/>
            <w:shd w:val="clear" w:color="auto" w:fill="auto"/>
            <w:tcMar>
              <w:top w:w="57" w:type="dxa"/>
              <w:bottom w:w="57" w:type="dxa"/>
            </w:tcMar>
          </w:tcPr>
          <w:p w14:paraId="6CB225AF" w14:textId="77777777" w:rsidR="007E4812" w:rsidRPr="004D7CE7" w:rsidRDefault="002F2BBC" w:rsidP="002F2BBC">
            <w:pPr>
              <w:rPr>
                <w:rFonts w:cstheme="minorHAnsi"/>
                <w:b/>
              </w:rPr>
            </w:pPr>
            <w:r w:rsidRPr="004D7CE7">
              <w:rPr>
                <w:rFonts w:cstheme="minorHAnsi"/>
                <w:shd w:val="clear" w:color="auto" w:fill="FFFFFF"/>
              </w:rPr>
              <w:t>The new </w:t>
            </w:r>
            <w:hyperlink r:id="rId9" w:history="1">
              <w:r w:rsidRPr="004D7CE7">
                <w:rPr>
                  <w:rFonts w:cstheme="minorHAnsi"/>
                  <w:bdr w:val="none" w:sz="0" w:space="0" w:color="auto" w:frame="1"/>
                  <w:shd w:val="clear" w:color="auto" w:fill="FFFFFF"/>
                </w:rPr>
                <w:t>OFSTED Handbook </w:t>
              </w:r>
            </w:hyperlink>
            <w:r w:rsidRPr="004D7CE7">
              <w:rPr>
                <w:rFonts w:cstheme="minorHAnsi"/>
                <w:shd w:val="clear" w:color="auto" w:fill="FFFFFF"/>
              </w:rPr>
              <w:t>is now being used in schools and colleges. It emphasises the importance of the curriculum as the driver for evidence that defines a high-quality education. Looking at</w:t>
            </w:r>
            <w:hyperlink r:id="rId10" w:history="1">
              <w:r w:rsidRPr="004D7CE7">
                <w:rPr>
                  <w:rFonts w:cstheme="minorHAnsi"/>
                  <w:bdr w:val="none" w:sz="0" w:space="0" w:color="auto" w:frame="1"/>
                  <w:shd w:val="clear" w:color="auto" w:fill="FFFFFF"/>
                </w:rPr>
                <w:t> some of the observations in OFSTED reports</w:t>
              </w:r>
            </w:hyperlink>
            <w:r w:rsidRPr="004D7CE7">
              <w:rPr>
                <w:rFonts w:cstheme="minorHAnsi"/>
                <w:shd w:val="clear" w:color="auto" w:fill="FFFFFF"/>
              </w:rPr>
              <w:t> from schools inspected since September 2019. OFSTED are conducting</w:t>
            </w:r>
            <w:hyperlink r:id="rId11" w:history="1">
              <w:r w:rsidRPr="004D7CE7">
                <w:rPr>
                  <w:rFonts w:cstheme="minorHAnsi"/>
                  <w:bdr w:val="none" w:sz="0" w:space="0" w:color="auto" w:frame="1"/>
                  <w:shd w:val="clear" w:color="auto" w:fill="FFFFFF"/>
                </w:rPr>
                <w:t> 'deep dives' into subjects</w:t>
              </w:r>
            </w:hyperlink>
            <w:r w:rsidRPr="004D7CE7">
              <w:rPr>
                <w:rFonts w:cstheme="minorHAnsi"/>
                <w:shd w:val="clear" w:color="auto" w:fill="FFFFFF"/>
              </w:rPr>
              <w:t xml:space="preserve">, they want to see high quality, in-depth subject knowledge, delivered by specialists who know </w:t>
            </w:r>
            <w:r w:rsidRPr="004D7CE7">
              <w:rPr>
                <w:rFonts w:cstheme="minorHAnsi"/>
                <w:shd w:val="clear" w:color="auto" w:fill="FFFFFF"/>
              </w:rPr>
              <w:lastRenderedPageBreak/>
              <w:t xml:space="preserve">how to ensure pupils learn the curriculum.  This will then </w:t>
            </w:r>
            <w:proofErr w:type="gramStart"/>
            <w:r w:rsidRPr="004D7CE7">
              <w:rPr>
                <w:rFonts w:cstheme="minorHAnsi"/>
                <w:shd w:val="clear" w:color="auto" w:fill="FFFFFF"/>
              </w:rPr>
              <w:t>drive up</w:t>
            </w:r>
            <w:proofErr w:type="gramEnd"/>
            <w:r w:rsidRPr="004D7CE7">
              <w:rPr>
                <w:rFonts w:cstheme="minorHAnsi"/>
                <w:shd w:val="clear" w:color="auto" w:fill="FFFFFF"/>
              </w:rPr>
              <w:t xml:space="preserve"> standards in all subjects.</w:t>
            </w:r>
          </w:p>
        </w:tc>
        <w:tc>
          <w:tcPr>
            <w:tcW w:w="851" w:type="dxa"/>
            <w:shd w:val="clear" w:color="auto" w:fill="auto"/>
          </w:tcPr>
          <w:p w14:paraId="095CA16A" w14:textId="77777777" w:rsidR="007E4812" w:rsidRPr="00203701" w:rsidRDefault="002F2BBC" w:rsidP="00203701">
            <w:r>
              <w:lastRenderedPageBreak/>
              <w:t>£0</w:t>
            </w:r>
          </w:p>
        </w:tc>
        <w:tc>
          <w:tcPr>
            <w:tcW w:w="847" w:type="dxa"/>
            <w:shd w:val="clear" w:color="auto" w:fill="auto"/>
          </w:tcPr>
          <w:p w14:paraId="41A91648" w14:textId="2E3EED6F" w:rsidR="007E4812" w:rsidRPr="00203701" w:rsidRDefault="002F2BBC" w:rsidP="00203701">
            <w:r>
              <w:t>£</w:t>
            </w:r>
            <w:r w:rsidR="00126F3F">
              <w:t>0</w:t>
            </w:r>
          </w:p>
        </w:tc>
        <w:tc>
          <w:tcPr>
            <w:tcW w:w="2980" w:type="dxa"/>
          </w:tcPr>
          <w:p w14:paraId="7420A868" w14:textId="77777777" w:rsidR="00D06F14" w:rsidRPr="00D06F14" w:rsidRDefault="00D06F14" w:rsidP="00203701">
            <w:pPr>
              <w:rPr>
                <w:b/>
              </w:rPr>
            </w:pPr>
            <w:r w:rsidRPr="00D06F14">
              <w:rPr>
                <w:b/>
              </w:rPr>
              <w:t>2020-2021</w:t>
            </w:r>
          </w:p>
          <w:p w14:paraId="0EC89988" w14:textId="2A78F889" w:rsidR="007E4812" w:rsidRPr="00203701" w:rsidRDefault="00D06F14" w:rsidP="00203701">
            <w:r>
              <w:t xml:space="preserve">Subject leads are now in place for Science, Maths, Literacy (maternity leave currently), PE and Computing.  </w:t>
            </w:r>
            <w:proofErr w:type="gramStart"/>
            <w:r>
              <w:t>All of</w:t>
            </w:r>
            <w:proofErr w:type="gramEnd"/>
            <w:r>
              <w:t xml:space="preserve"> these staff have received CPD and coaching from the HT in leading their subject areas, including evaluating them, developing Action Plans, </w:t>
            </w:r>
            <w:r>
              <w:lastRenderedPageBreak/>
              <w:t xml:space="preserve">monitoring and OFSTED Deep Dives.   All other subjects are led by the Headteacher. </w:t>
            </w:r>
          </w:p>
        </w:tc>
        <w:tc>
          <w:tcPr>
            <w:tcW w:w="1588" w:type="dxa"/>
          </w:tcPr>
          <w:p w14:paraId="640A44F1" w14:textId="77777777" w:rsidR="00D06F14" w:rsidRPr="00D06F14" w:rsidRDefault="00D06F14" w:rsidP="00203701">
            <w:pPr>
              <w:rPr>
                <w:b/>
              </w:rPr>
            </w:pPr>
            <w:r w:rsidRPr="00D06F14">
              <w:rPr>
                <w:b/>
              </w:rPr>
              <w:lastRenderedPageBreak/>
              <w:t>2021-2022</w:t>
            </w:r>
          </w:p>
          <w:p w14:paraId="40B6B3EC" w14:textId="55390EAF" w:rsidR="007E4812" w:rsidRPr="00203701" w:rsidRDefault="00D06F14" w:rsidP="00203701">
            <w:r>
              <w:t xml:space="preserve">Timetable and facilitate time for subject leaders to observe and monitor teaching in their areas. </w:t>
            </w:r>
            <w:r w:rsidR="00EF1243">
              <w:t xml:space="preserve"> Develop </w:t>
            </w:r>
            <w:r w:rsidR="00EF1243">
              <w:lastRenderedPageBreak/>
              <w:t>Subject Lead expertise in new EYFS curriculum.</w:t>
            </w:r>
          </w:p>
        </w:tc>
      </w:tr>
      <w:tr w:rsidR="007E4812" w:rsidRPr="00203701" w14:paraId="2E0F3750" w14:textId="77777777" w:rsidTr="00034DB7">
        <w:trPr>
          <w:trHeight w:val="727"/>
        </w:trPr>
        <w:tc>
          <w:tcPr>
            <w:tcW w:w="817" w:type="dxa"/>
            <w:tcMar>
              <w:top w:w="57" w:type="dxa"/>
              <w:bottom w:w="57" w:type="dxa"/>
            </w:tcMar>
          </w:tcPr>
          <w:p w14:paraId="632536AB" w14:textId="77777777" w:rsidR="007E4812" w:rsidRPr="00203701" w:rsidRDefault="00D46D06" w:rsidP="00203701">
            <w:pPr>
              <w:rPr>
                <w:b/>
              </w:rPr>
            </w:pPr>
            <w:r>
              <w:rPr>
                <w:b/>
              </w:rPr>
              <w:lastRenderedPageBreak/>
              <w:t>1.4</w:t>
            </w:r>
          </w:p>
        </w:tc>
        <w:tc>
          <w:tcPr>
            <w:tcW w:w="2409" w:type="dxa"/>
            <w:tcMar>
              <w:top w:w="57" w:type="dxa"/>
              <w:bottom w:w="57" w:type="dxa"/>
            </w:tcMar>
          </w:tcPr>
          <w:p w14:paraId="25AF1830" w14:textId="77777777" w:rsidR="007E4812" w:rsidRDefault="007E4812" w:rsidP="007E4812">
            <w:r>
              <w:t>Effective Feedback CPD all staff</w:t>
            </w:r>
          </w:p>
          <w:p w14:paraId="493FA9A7" w14:textId="77777777" w:rsidR="007E4812" w:rsidRDefault="007E4812" w:rsidP="007E4812"/>
        </w:tc>
        <w:tc>
          <w:tcPr>
            <w:tcW w:w="4395" w:type="dxa"/>
            <w:shd w:val="clear" w:color="auto" w:fill="auto"/>
            <w:tcMar>
              <w:top w:w="57" w:type="dxa"/>
              <w:bottom w:w="57" w:type="dxa"/>
            </w:tcMar>
          </w:tcPr>
          <w:p w14:paraId="2A5C38B2" w14:textId="77777777" w:rsidR="00DE70DB" w:rsidRPr="00DE70DB" w:rsidRDefault="00DE70DB" w:rsidP="00DE70DB">
            <w:pPr>
              <w:rPr>
                <w:rFonts w:cstheme="minorHAnsi"/>
              </w:rPr>
            </w:pPr>
            <w:r w:rsidRPr="00DE70DB">
              <w:rPr>
                <w:rFonts w:cstheme="minorHAnsi"/>
              </w:rPr>
              <w:t xml:space="preserve">Research shows that highly effective, quality first teaching can have a significant impact on the progress of disadvantaged pupils.  </w:t>
            </w:r>
          </w:p>
          <w:p w14:paraId="2EF7D404" w14:textId="77777777" w:rsidR="007E4812" w:rsidRPr="004D7CE7" w:rsidRDefault="00DE70DB" w:rsidP="00DE70DB">
            <w:pPr>
              <w:rPr>
                <w:rFonts w:cstheme="minorHAnsi"/>
              </w:rPr>
            </w:pPr>
            <w:r w:rsidRPr="004D7CE7">
              <w:rPr>
                <w:rFonts w:cstheme="minorHAnsi"/>
              </w:rPr>
              <w:t xml:space="preserve">Feedback is one of the most powerful influences on learning and achievement. (Hattie and </w:t>
            </w:r>
            <w:proofErr w:type="spellStart"/>
            <w:r w:rsidRPr="004D7CE7">
              <w:rPr>
                <w:rFonts w:cstheme="minorHAnsi"/>
              </w:rPr>
              <w:t>Temperley</w:t>
            </w:r>
            <w:proofErr w:type="spellEnd"/>
            <w:r w:rsidRPr="004D7CE7">
              <w:rPr>
                <w:rFonts w:cstheme="minorHAnsi"/>
              </w:rPr>
              <w:t xml:space="preserve"> 2007).</w:t>
            </w:r>
          </w:p>
          <w:p w14:paraId="748D5EA3" w14:textId="77777777" w:rsidR="00DE70DB" w:rsidRPr="00203701" w:rsidRDefault="00DE70DB" w:rsidP="00DE70DB">
            <w:pPr>
              <w:rPr>
                <w:b/>
              </w:rPr>
            </w:pPr>
            <w:r w:rsidRPr="004D7CE7">
              <w:rPr>
                <w:rFonts w:cstheme="minorHAnsi"/>
                <w:color w:val="2B3A42"/>
                <w:shd w:val="clear" w:color="auto" w:fill="FFFFFF"/>
              </w:rPr>
              <w:t xml:space="preserve">Feedback studies tend to show very high effects on learning. </w:t>
            </w:r>
            <w:hyperlink r:id="rId12" w:history="1">
              <w:r w:rsidRPr="004D7CE7">
                <w:rPr>
                  <w:rFonts w:cstheme="minorHAnsi"/>
                  <w:color w:val="0000FF"/>
                  <w:u w:val="single"/>
                </w:rPr>
                <w:t>https://educationendowmentfoundation.org.uk/evidence-summaries/teaching-learning-toolkit/feedback/</w:t>
              </w:r>
            </w:hyperlink>
          </w:p>
        </w:tc>
        <w:tc>
          <w:tcPr>
            <w:tcW w:w="851" w:type="dxa"/>
            <w:shd w:val="clear" w:color="auto" w:fill="auto"/>
          </w:tcPr>
          <w:p w14:paraId="6E749477" w14:textId="77777777" w:rsidR="007E4812" w:rsidRPr="00203701" w:rsidRDefault="00DE70DB" w:rsidP="00203701">
            <w:r>
              <w:t>£0</w:t>
            </w:r>
          </w:p>
        </w:tc>
        <w:tc>
          <w:tcPr>
            <w:tcW w:w="847" w:type="dxa"/>
            <w:shd w:val="clear" w:color="auto" w:fill="auto"/>
          </w:tcPr>
          <w:p w14:paraId="09707FD0" w14:textId="243BBE5C" w:rsidR="007E4812" w:rsidRPr="00203701" w:rsidRDefault="00DE70DB" w:rsidP="00203701">
            <w:r>
              <w:t>£</w:t>
            </w:r>
            <w:r w:rsidR="00126F3F">
              <w:t>0</w:t>
            </w:r>
          </w:p>
        </w:tc>
        <w:tc>
          <w:tcPr>
            <w:tcW w:w="2980" w:type="dxa"/>
          </w:tcPr>
          <w:p w14:paraId="633444D7" w14:textId="77777777" w:rsidR="00EE2F6C" w:rsidRDefault="00EE2F6C" w:rsidP="00203701">
            <w:r>
              <w:t xml:space="preserve">During the Autumn Term 2020, staff had CPD and carried out Action Research (Feedback Strategies).  A draft Feedback and Marking Policy was drawn up.  </w:t>
            </w:r>
          </w:p>
          <w:p w14:paraId="3BE3F54D" w14:textId="2899FAB5" w:rsidR="007E4812" w:rsidRPr="00203701" w:rsidRDefault="00EE2F6C" w:rsidP="009F7B6E">
            <w:r>
              <w:t>In the Summer Term 2021, s</w:t>
            </w:r>
            <w:r w:rsidRPr="00EE2F6C">
              <w:t xml:space="preserve">taff revisited the Feedback and Marking Policy, evaluating their feedback alongside their own books on </w:t>
            </w:r>
            <w:r>
              <w:t>(</w:t>
            </w:r>
            <w:r w:rsidRPr="00EE2F6C">
              <w:t>5.5.21</w:t>
            </w:r>
            <w:r>
              <w:t>)</w:t>
            </w:r>
            <w:r w:rsidRPr="00EE2F6C">
              <w:t>.  The new policy has not had an adverse impact upon progress and</w:t>
            </w:r>
            <w:r w:rsidR="009F7B6E">
              <w:t>,</w:t>
            </w:r>
            <w:r w:rsidRPr="00EE2F6C">
              <w:t xml:space="preserve"> in the books seen</w:t>
            </w:r>
            <w:r w:rsidR="009F7B6E">
              <w:t>,</w:t>
            </w:r>
            <w:r w:rsidRPr="00EE2F6C">
              <w:t xml:space="preserve"> progress is good.  Feedback in the core subjects is stronger.  The new policy is not yet fully embedded due to the disruption during lockdown and areas for further development </w:t>
            </w:r>
            <w:proofErr w:type="gramStart"/>
            <w:r w:rsidRPr="00EE2F6C">
              <w:t>e.g.</w:t>
            </w:r>
            <w:proofErr w:type="gramEnd"/>
            <w:r w:rsidRPr="00EE2F6C">
              <w:t xml:space="preserve"> the use of codes, feedback and marking</w:t>
            </w:r>
            <w:r w:rsidR="009F7B6E" w:rsidRPr="009F7B6E">
              <w:rPr>
                <w:rFonts w:eastAsia="Times New Roman" w:cstheme="minorHAnsi"/>
                <w:sz w:val="16"/>
                <w:szCs w:val="16"/>
              </w:rPr>
              <w:t xml:space="preserve"> </w:t>
            </w:r>
            <w:r w:rsidR="009F7B6E" w:rsidRPr="009F7B6E">
              <w:t xml:space="preserve">in </w:t>
            </w:r>
            <w:proofErr w:type="spellStart"/>
            <w:r w:rsidR="009F7B6E" w:rsidRPr="009F7B6E">
              <w:t>non core</w:t>
            </w:r>
            <w:proofErr w:type="spellEnd"/>
            <w:r w:rsidR="009F7B6E">
              <w:t xml:space="preserve"> subjects have been highlighted for re-visiting. </w:t>
            </w:r>
          </w:p>
        </w:tc>
        <w:tc>
          <w:tcPr>
            <w:tcW w:w="1588" w:type="dxa"/>
          </w:tcPr>
          <w:p w14:paraId="3346614B" w14:textId="77777777" w:rsidR="007E4812" w:rsidRPr="00203701" w:rsidRDefault="007E4812" w:rsidP="00203701"/>
        </w:tc>
      </w:tr>
      <w:tr w:rsidR="001D12E9" w:rsidRPr="00203701" w14:paraId="0F46BCDD" w14:textId="77777777" w:rsidTr="00034DB7">
        <w:trPr>
          <w:trHeight w:val="727"/>
        </w:trPr>
        <w:tc>
          <w:tcPr>
            <w:tcW w:w="817" w:type="dxa"/>
            <w:tcMar>
              <w:top w:w="57" w:type="dxa"/>
              <w:bottom w:w="57" w:type="dxa"/>
            </w:tcMar>
          </w:tcPr>
          <w:p w14:paraId="18C9D354" w14:textId="77777777" w:rsidR="001D12E9" w:rsidRPr="00203701" w:rsidRDefault="00D46D06" w:rsidP="00203701">
            <w:pPr>
              <w:spacing w:after="200" w:line="276" w:lineRule="auto"/>
              <w:rPr>
                <w:b/>
              </w:rPr>
            </w:pPr>
            <w:r>
              <w:rPr>
                <w:b/>
              </w:rPr>
              <w:lastRenderedPageBreak/>
              <w:t>5</w:t>
            </w:r>
          </w:p>
        </w:tc>
        <w:tc>
          <w:tcPr>
            <w:tcW w:w="2409" w:type="dxa"/>
            <w:tcMar>
              <w:top w:w="57" w:type="dxa"/>
              <w:bottom w:w="57" w:type="dxa"/>
            </w:tcMar>
          </w:tcPr>
          <w:p w14:paraId="11BCFA23" w14:textId="77777777" w:rsidR="007E4812" w:rsidRDefault="007E4812" w:rsidP="007E4812">
            <w:r>
              <w:t>CPD on retrieval and embedding key knowledge</w:t>
            </w:r>
          </w:p>
          <w:p w14:paraId="19D4C22C" w14:textId="77777777" w:rsidR="001D12E9" w:rsidRPr="00203701" w:rsidRDefault="001D12E9" w:rsidP="00203701">
            <w:pPr>
              <w:spacing w:after="200" w:line="276" w:lineRule="auto"/>
            </w:pPr>
          </w:p>
        </w:tc>
        <w:tc>
          <w:tcPr>
            <w:tcW w:w="4395" w:type="dxa"/>
            <w:shd w:val="clear" w:color="auto" w:fill="auto"/>
            <w:tcMar>
              <w:top w:w="57" w:type="dxa"/>
              <w:bottom w:w="57" w:type="dxa"/>
            </w:tcMar>
          </w:tcPr>
          <w:p w14:paraId="1229C0F8" w14:textId="77777777" w:rsidR="001D12E9" w:rsidRPr="004D7CE7" w:rsidRDefault="00DE70DB" w:rsidP="00203701">
            <w:pPr>
              <w:spacing w:after="200" w:line="276" w:lineRule="auto"/>
              <w:rPr>
                <w:rFonts w:cstheme="minorHAnsi"/>
                <w:b/>
              </w:rPr>
            </w:pPr>
            <w:r w:rsidRPr="004D7CE7">
              <w:rPr>
                <w:rFonts w:cstheme="minorHAnsi"/>
                <w:color w:val="2B3A42"/>
                <w:shd w:val="clear" w:color="auto" w:fill="FFFFFF"/>
              </w:rPr>
              <w:t xml:space="preserve">Retrieval practice is strongly supported by over 100 years of research and is one of only two learning techniques rated by </w:t>
            </w:r>
            <w:proofErr w:type="spellStart"/>
            <w:r w:rsidRPr="004D7CE7">
              <w:rPr>
                <w:rFonts w:cstheme="minorHAnsi"/>
                <w:color w:val="2B3A42"/>
                <w:shd w:val="clear" w:color="auto" w:fill="FFFFFF"/>
              </w:rPr>
              <w:t>Dunlosky</w:t>
            </w:r>
            <w:proofErr w:type="spellEnd"/>
            <w:r w:rsidRPr="004D7CE7">
              <w:rPr>
                <w:rFonts w:cstheme="minorHAnsi"/>
                <w:color w:val="2B3A42"/>
                <w:shd w:val="clear" w:color="auto" w:fill="FFFFFF"/>
              </w:rPr>
              <w:t xml:space="preserve"> et al (2013) as having ‘high utility’ for classroom practice.</w:t>
            </w:r>
            <w:r w:rsidRPr="004D7CE7">
              <w:rPr>
                <w:rFonts w:cstheme="minorHAnsi"/>
              </w:rPr>
              <w:t xml:space="preserve"> </w:t>
            </w:r>
            <w:hyperlink r:id="rId13" w:history="1">
              <w:r w:rsidRPr="004D7CE7">
                <w:rPr>
                  <w:rFonts w:cstheme="minorHAnsi"/>
                  <w:color w:val="0000FF"/>
                  <w:u w:val="single"/>
                </w:rPr>
                <w:t>https://educationendowmentfoundation.org.uk/news/does-research-on-retrieval-practice-translate-into-classroom-practice/</w:t>
              </w:r>
            </w:hyperlink>
          </w:p>
        </w:tc>
        <w:tc>
          <w:tcPr>
            <w:tcW w:w="851" w:type="dxa"/>
            <w:shd w:val="clear" w:color="auto" w:fill="auto"/>
          </w:tcPr>
          <w:p w14:paraId="66DC994C" w14:textId="77777777" w:rsidR="001D12E9" w:rsidRPr="00203701" w:rsidRDefault="006221D5" w:rsidP="00203701">
            <w:pPr>
              <w:spacing w:after="200" w:line="276" w:lineRule="auto"/>
            </w:pPr>
            <w:r>
              <w:t>£0</w:t>
            </w:r>
          </w:p>
        </w:tc>
        <w:tc>
          <w:tcPr>
            <w:tcW w:w="847" w:type="dxa"/>
            <w:shd w:val="clear" w:color="auto" w:fill="auto"/>
          </w:tcPr>
          <w:p w14:paraId="37F1E315" w14:textId="0760054F" w:rsidR="001D12E9" w:rsidRPr="00203701" w:rsidRDefault="00126F3F" w:rsidP="00203701">
            <w:pPr>
              <w:spacing w:after="200" w:line="276" w:lineRule="auto"/>
            </w:pPr>
            <w:r>
              <w:t>£0</w:t>
            </w:r>
          </w:p>
        </w:tc>
        <w:tc>
          <w:tcPr>
            <w:tcW w:w="2980" w:type="dxa"/>
          </w:tcPr>
          <w:p w14:paraId="55A17ABD" w14:textId="7CB4D448" w:rsidR="001D12E9" w:rsidRPr="00203701" w:rsidRDefault="009F7B6E" w:rsidP="00203701">
            <w:pPr>
              <w:spacing w:after="200" w:line="276" w:lineRule="auto"/>
            </w:pPr>
            <w:r>
              <w:t xml:space="preserve">Training has been delivered on Retrieval in the Autumn Term 2020.  However, this has not been embedded or prioritised this year.  School plan to deliver further training for staff next year in Metacognition. </w:t>
            </w:r>
          </w:p>
        </w:tc>
        <w:tc>
          <w:tcPr>
            <w:tcW w:w="1588" w:type="dxa"/>
          </w:tcPr>
          <w:p w14:paraId="6B6DFE6A" w14:textId="77777777" w:rsidR="009F7B6E" w:rsidRPr="009F7B6E" w:rsidRDefault="009F7B6E" w:rsidP="009F7B6E">
            <w:pPr>
              <w:rPr>
                <w:b/>
              </w:rPr>
            </w:pPr>
            <w:r w:rsidRPr="009F7B6E">
              <w:rPr>
                <w:b/>
              </w:rPr>
              <w:t>2021-2022</w:t>
            </w:r>
          </w:p>
          <w:p w14:paraId="2EEE83E5" w14:textId="177219D7" w:rsidR="001D12E9" w:rsidRPr="00203701" w:rsidRDefault="009F7B6E" w:rsidP="009F7B6E">
            <w:r>
              <w:t>Deliver further training 2021-2022 on Metacognition</w:t>
            </w:r>
            <w:r w:rsidR="001E109B">
              <w:t xml:space="preserve"> and retrieval.</w:t>
            </w:r>
            <w:r>
              <w:t xml:space="preserve"> </w:t>
            </w:r>
          </w:p>
        </w:tc>
      </w:tr>
      <w:tr w:rsidR="001D12E9" w:rsidRPr="00203701" w14:paraId="1C8C07C4" w14:textId="77777777" w:rsidTr="009F7B6E">
        <w:trPr>
          <w:trHeight w:hRule="exact" w:val="8471"/>
        </w:trPr>
        <w:tc>
          <w:tcPr>
            <w:tcW w:w="817" w:type="dxa"/>
            <w:tcMar>
              <w:top w:w="57" w:type="dxa"/>
              <w:bottom w:w="57" w:type="dxa"/>
            </w:tcMar>
          </w:tcPr>
          <w:p w14:paraId="27C82781" w14:textId="77777777" w:rsidR="001D12E9" w:rsidRPr="00203701" w:rsidRDefault="001D12E9" w:rsidP="00203701"/>
        </w:tc>
        <w:tc>
          <w:tcPr>
            <w:tcW w:w="2409" w:type="dxa"/>
            <w:tcMar>
              <w:top w:w="57" w:type="dxa"/>
              <w:bottom w:w="57" w:type="dxa"/>
            </w:tcMar>
          </w:tcPr>
          <w:p w14:paraId="44A042B3" w14:textId="6B0416A6" w:rsidR="007E4812" w:rsidRPr="00CA1022" w:rsidRDefault="007E4812" w:rsidP="007E4812">
            <w:r>
              <w:t xml:space="preserve">Development of a highly coherent English </w:t>
            </w:r>
            <w:r w:rsidR="00775B4E">
              <w:t>Curriculum</w:t>
            </w:r>
            <w:r>
              <w:t xml:space="preserve"> with a key focus on Spelling, Developing Vocabulary and Early Reading</w:t>
            </w:r>
          </w:p>
          <w:p w14:paraId="532BA7C4" w14:textId="77777777" w:rsidR="001D12E9" w:rsidRPr="00203701" w:rsidRDefault="001D12E9" w:rsidP="00203701">
            <w:pPr>
              <w:ind w:firstLine="720"/>
            </w:pPr>
          </w:p>
        </w:tc>
        <w:tc>
          <w:tcPr>
            <w:tcW w:w="4395" w:type="dxa"/>
            <w:tcMar>
              <w:top w:w="57" w:type="dxa"/>
              <w:bottom w:w="57" w:type="dxa"/>
            </w:tcMar>
          </w:tcPr>
          <w:p w14:paraId="4CCFE2C5" w14:textId="77777777" w:rsidR="001D12E9" w:rsidRPr="004D7CE7" w:rsidRDefault="00DE70DB" w:rsidP="00203701">
            <w:pPr>
              <w:spacing w:after="200" w:line="276" w:lineRule="auto"/>
              <w:rPr>
                <w:rFonts w:cstheme="minorHAnsi"/>
              </w:rPr>
            </w:pPr>
            <w:r w:rsidRPr="004D7CE7">
              <w:rPr>
                <w:rFonts w:cstheme="minorHAnsi"/>
              </w:rPr>
              <w:t>Learning sequences in some subjects need to be more coherent, taking account of relative starting points, embedding key vocabulary and more challenge for More Able pupils</w:t>
            </w:r>
          </w:p>
          <w:p w14:paraId="5E3B6DDD" w14:textId="77777777" w:rsidR="00DE70DB" w:rsidRPr="00203701" w:rsidRDefault="00DE70DB" w:rsidP="00203701">
            <w:pPr>
              <w:spacing w:after="200" w:line="276" w:lineRule="auto"/>
            </w:pPr>
            <w:r w:rsidRPr="004D7CE7">
              <w:rPr>
                <w:rFonts w:cstheme="minorHAnsi"/>
              </w:rPr>
              <w:t>Writing Review April 2020</w:t>
            </w:r>
          </w:p>
        </w:tc>
        <w:tc>
          <w:tcPr>
            <w:tcW w:w="851" w:type="dxa"/>
            <w:shd w:val="clear" w:color="auto" w:fill="auto"/>
          </w:tcPr>
          <w:p w14:paraId="28F2B05F" w14:textId="77777777" w:rsidR="001D12E9" w:rsidRDefault="003C6CC9" w:rsidP="00203701">
            <w:pPr>
              <w:spacing w:after="200" w:line="276" w:lineRule="auto"/>
            </w:pPr>
            <w:r>
              <w:t>£292.80 p/a</w:t>
            </w:r>
          </w:p>
          <w:p w14:paraId="0164F45F" w14:textId="77777777" w:rsidR="003C6CC9" w:rsidRPr="00203701" w:rsidRDefault="003C6CC9" w:rsidP="00203701">
            <w:pPr>
              <w:spacing w:after="200" w:line="276" w:lineRule="auto"/>
            </w:pPr>
            <w:r>
              <w:t>£</w:t>
            </w:r>
            <w:r w:rsidR="006221D5">
              <w:t>77.19</w:t>
            </w:r>
          </w:p>
        </w:tc>
        <w:tc>
          <w:tcPr>
            <w:tcW w:w="847" w:type="dxa"/>
            <w:shd w:val="clear" w:color="auto" w:fill="auto"/>
          </w:tcPr>
          <w:p w14:paraId="18FF9B68" w14:textId="4E3B19DD" w:rsidR="001D12E9" w:rsidRPr="00203701" w:rsidRDefault="00126F3F" w:rsidP="00203701">
            <w:pPr>
              <w:spacing w:after="200" w:line="276" w:lineRule="auto"/>
            </w:pPr>
            <w:r>
              <w:t>£369.99</w:t>
            </w:r>
          </w:p>
        </w:tc>
        <w:tc>
          <w:tcPr>
            <w:tcW w:w="2980" w:type="dxa"/>
            <w:shd w:val="clear" w:color="auto" w:fill="auto"/>
          </w:tcPr>
          <w:p w14:paraId="71DDAFCE" w14:textId="38422FBF" w:rsidR="009F7B6E" w:rsidRPr="009F7B6E" w:rsidRDefault="009F7B6E" w:rsidP="009F7B6E">
            <w:pPr>
              <w:rPr>
                <w:b/>
              </w:rPr>
            </w:pPr>
            <w:r w:rsidRPr="009F7B6E">
              <w:rPr>
                <w:b/>
              </w:rPr>
              <w:t>2020-2021</w:t>
            </w:r>
          </w:p>
          <w:p w14:paraId="5E2E89D4" w14:textId="0F80024B" w:rsidR="009F7B6E" w:rsidRDefault="009F7B6E" w:rsidP="009F7B6E">
            <w:r>
              <w:t xml:space="preserve">Clear progressions have been developed for Writing, Genres and Reading which have supported sequences of learning in English that are more coherent.  The school has invested in </w:t>
            </w:r>
            <w:proofErr w:type="spellStart"/>
            <w:r>
              <w:t>Letterjoin</w:t>
            </w:r>
            <w:proofErr w:type="spellEnd"/>
            <w:r>
              <w:t xml:space="preserve"> (Handwriting Scheme and Resources) and </w:t>
            </w:r>
            <w:proofErr w:type="spellStart"/>
            <w:r>
              <w:t>SpellingShed</w:t>
            </w:r>
            <w:proofErr w:type="spellEnd"/>
            <w:r>
              <w:t xml:space="preserve"> to ensure that Grammar, Spelling and Handwriting are taught progressively throughout the school.  Evaluations show that these resources have had a strong impact on the quality of Writing and attainment and progress in Reading has been relatively strong despite the lockdown periods.  The school will also develop a vocabulary spine and pedagogy in the Summer Term to embed a consistent approach and coherence in vocabulary in all year groups. </w:t>
            </w:r>
          </w:p>
          <w:p w14:paraId="20F9B5C8" w14:textId="5887EEB6" w:rsidR="001D12E9" w:rsidRPr="00203701" w:rsidRDefault="001D12E9" w:rsidP="009F7B6E"/>
        </w:tc>
        <w:tc>
          <w:tcPr>
            <w:tcW w:w="1588" w:type="dxa"/>
            <w:shd w:val="clear" w:color="auto" w:fill="auto"/>
          </w:tcPr>
          <w:p w14:paraId="5DD07A46" w14:textId="77777777" w:rsidR="009F7B6E" w:rsidRPr="009F7B6E" w:rsidRDefault="009F7B6E" w:rsidP="009F7B6E">
            <w:pPr>
              <w:rPr>
                <w:b/>
              </w:rPr>
            </w:pPr>
            <w:r w:rsidRPr="009F7B6E">
              <w:rPr>
                <w:b/>
              </w:rPr>
              <w:t>2021-2022</w:t>
            </w:r>
          </w:p>
          <w:p w14:paraId="2D4DB7AC" w14:textId="77777777" w:rsidR="009F7B6E" w:rsidRDefault="009F7B6E" w:rsidP="009F7B6E">
            <w:r>
              <w:t xml:space="preserve">Review of Phonics and how this works alongside </w:t>
            </w:r>
            <w:proofErr w:type="spellStart"/>
            <w:r>
              <w:t>SpellingShed</w:t>
            </w:r>
            <w:proofErr w:type="spellEnd"/>
            <w:r>
              <w:t xml:space="preserve"> Grammar for mixed year group in KS1. </w:t>
            </w:r>
          </w:p>
          <w:p w14:paraId="2B637A78" w14:textId="77777777" w:rsidR="009F7B6E" w:rsidRDefault="009F7B6E" w:rsidP="009F7B6E"/>
          <w:p w14:paraId="26BF8633" w14:textId="5004BB54" w:rsidR="001D12E9" w:rsidRPr="00203701" w:rsidRDefault="009F7B6E" w:rsidP="009F7B6E">
            <w:r>
              <w:t xml:space="preserve">Introduction of Hooked </w:t>
            </w:r>
            <w:proofErr w:type="gramStart"/>
            <w:r>
              <w:t>On</w:t>
            </w:r>
            <w:proofErr w:type="gramEnd"/>
            <w:r>
              <w:t xml:space="preserve"> Books and The Write Stuff approaches to Reading and Writing. </w:t>
            </w:r>
          </w:p>
        </w:tc>
      </w:tr>
      <w:tr w:rsidR="00203701" w:rsidRPr="00203701" w14:paraId="519A992D" w14:textId="77777777" w:rsidTr="00203701">
        <w:trPr>
          <w:trHeight w:hRule="exact" w:val="745"/>
        </w:trPr>
        <w:tc>
          <w:tcPr>
            <w:tcW w:w="7621" w:type="dxa"/>
            <w:gridSpan w:val="3"/>
            <w:tcMar>
              <w:top w:w="57" w:type="dxa"/>
              <w:bottom w:w="57" w:type="dxa"/>
            </w:tcMar>
          </w:tcPr>
          <w:p w14:paraId="4312B2FF" w14:textId="77777777" w:rsidR="00203701" w:rsidRPr="00203701" w:rsidRDefault="00203701" w:rsidP="00203701">
            <w:pPr>
              <w:spacing w:after="200" w:line="276" w:lineRule="auto"/>
              <w:rPr>
                <w:b/>
              </w:rPr>
            </w:pPr>
            <w:r w:rsidRPr="00203701">
              <w:rPr>
                <w:b/>
              </w:rPr>
              <w:lastRenderedPageBreak/>
              <w:t>Total Expenditure:</w:t>
            </w:r>
          </w:p>
        </w:tc>
        <w:tc>
          <w:tcPr>
            <w:tcW w:w="851" w:type="dxa"/>
          </w:tcPr>
          <w:p w14:paraId="3F69B917" w14:textId="77777777" w:rsidR="00203701" w:rsidRPr="00203701" w:rsidRDefault="00203701" w:rsidP="00203701">
            <w:pPr>
              <w:spacing w:after="200" w:line="276" w:lineRule="auto"/>
              <w:rPr>
                <w:b/>
              </w:rPr>
            </w:pPr>
            <w:r>
              <w:rPr>
                <w:b/>
              </w:rPr>
              <w:t>£</w:t>
            </w:r>
            <w:r w:rsidR="000D4732">
              <w:rPr>
                <w:b/>
              </w:rPr>
              <w:t>369.99</w:t>
            </w:r>
          </w:p>
        </w:tc>
        <w:tc>
          <w:tcPr>
            <w:tcW w:w="847" w:type="dxa"/>
          </w:tcPr>
          <w:p w14:paraId="55EE7E6C" w14:textId="2F013948" w:rsidR="00203701" w:rsidRPr="00203701" w:rsidRDefault="00203701" w:rsidP="00203701">
            <w:pPr>
              <w:spacing w:after="200" w:line="276" w:lineRule="auto"/>
            </w:pPr>
            <w:r>
              <w:t>£</w:t>
            </w:r>
            <w:r w:rsidR="00126F3F">
              <w:t>369.99</w:t>
            </w:r>
          </w:p>
        </w:tc>
        <w:tc>
          <w:tcPr>
            <w:tcW w:w="4568" w:type="dxa"/>
            <w:gridSpan w:val="2"/>
          </w:tcPr>
          <w:p w14:paraId="3974D19F" w14:textId="77777777" w:rsidR="00203701" w:rsidRPr="00203701" w:rsidRDefault="00203701" w:rsidP="00203701">
            <w:pPr>
              <w:spacing w:after="200" w:line="276" w:lineRule="auto"/>
            </w:pPr>
          </w:p>
        </w:tc>
      </w:tr>
    </w:tbl>
    <w:p w14:paraId="32F33A13" w14:textId="77777777" w:rsidR="00EE1C43" w:rsidRDefault="00EE1C43"/>
    <w:p w14:paraId="3807C5DE" w14:textId="60935B62" w:rsidR="00EE1C43" w:rsidRDefault="00EE1C43"/>
    <w:p w14:paraId="10259E97" w14:textId="05962E70" w:rsidR="009F7B6E" w:rsidRDefault="009F7B6E"/>
    <w:p w14:paraId="6D803635" w14:textId="4A599710" w:rsidR="009F7B6E" w:rsidRDefault="009F7B6E"/>
    <w:p w14:paraId="6A051A93" w14:textId="7FC402B3" w:rsidR="009F7B6E" w:rsidRDefault="009F7B6E"/>
    <w:p w14:paraId="1DA89267" w14:textId="16C8112C" w:rsidR="009F7B6E" w:rsidRDefault="009F7B6E"/>
    <w:p w14:paraId="14478DAB" w14:textId="7F3D18C4" w:rsidR="009F7B6E" w:rsidRDefault="009F7B6E"/>
    <w:p w14:paraId="65EC177A" w14:textId="77777777" w:rsidR="009F7B6E" w:rsidRDefault="009F7B6E"/>
    <w:p w14:paraId="1D3E9CC2" w14:textId="77777777" w:rsidR="001D12E9" w:rsidRDefault="001D12E9"/>
    <w:p w14:paraId="0610806B" w14:textId="77777777" w:rsidR="001D12E9" w:rsidRDefault="001D12E9"/>
    <w:p w14:paraId="421B365A" w14:textId="77777777" w:rsidR="001D12E9" w:rsidRDefault="001D12E9"/>
    <w:p w14:paraId="2900FE5A" w14:textId="77777777" w:rsidR="001D12E9" w:rsidRDefault="001D12E9"/>
    <w:p w14:paraId="262A8C80" w14:textId="77777777" w:rsidR="006221D5" w:rsidRDefault="006221D5"/>
    <w:p w14:paraId="495CE11E" w14:textId="77777777" w:rsidR="006221D5" w:rsidRDefault="006221D5"/>
    <w:p w14:paraId="0B3514D8" w14:textId="77777777" w:rsidR="006221D5" w:rsidRDefault="006221D5"/>
    <w:p w14:paraId="0E6D46E3" w14:textId="77777777" w:rsidR="006221D5" w:rsidRDefault="006221D5"/>
    <w:tbl>
      <w:tblPr>
        <w:tblStyle w:val="TableGrid"/>
        <w:tblW w:w="14312" w:type="dxa"/>
        <w:tblLayout w:type="fixed"/>
        <w:tblLook w:val="04A0" w:firstRow="1" w:lastRow="0" w:firstColumn="1" w:lastColumn="0" w:noHBand="0" w:noVBand="1"/>
      </w:tblPr>
      <w:tblGrid>
        <w:gridCol w:w="817"/>
        <w:gridCol w:w="2409"/>
        <w:gridCol w:w="4395"/>
        <w:gridCol w:w="851"/>
        <w:gridCol w:w="847"/>
        <w:gridCol w:w="2980"/>
        <w:gridCol w:w="2013"/>
      </w:tblGrid>
      <w:tr w:rsidR="001D12E9" w:rsidRPr="00203701" w14:paraId="26658DDC" w14:textId="77777777" w:rsidTr="00B05804">
        <w:tc>
          <w:tcPr>
            <w:tcW w:w="14312" w:type="dxa"/>
            <w:gridSpan w:val="7"/>
            <w:shd w:val="clear" w:color="auto" w:fill="A6A6A6" w:themeFill="background1" w:themeFillShade="A6"/>
            <w:tcMar>
              <w:top w:w="57" w:type="dxa"/>
              <w:bottom w:w="57" w:type="dxa"/>
            </w:tcMar>
          </w:tcPr>
          <w:p w14:paraId="11453095" w14:textId="77777777" w:rsidR="001D12E9" w:rsidRPr="00203701" w:rsidRDefault="00CA1022" w:rsidP="00CA1022">
            <w:pPr>
              <w:pStyle w:val="ListParagraph"/>
              <w:numPr>
                <w:ilvl w:val="0"/>
                <w:numId w:val="4"/>
              </w:numPr>
            </w:pPr>
            <w:r>
              <w:rPr>
                <w:b/>
                <w:color w:val="FFFFFF" w:themeColor="background1"/>
              </w:rPr>
              <w:lastRenderedPageBreak/>
              <w:t xml:space="preserve"> </w:t>
            </w:r>
            <w:r w:rsidR="001D12E9" w:rsidRPr="00CA1022">
              <w:rPr>
                <w:b/>
                <w:color w:val="FFFFFF" w:themeColor="background1"/>
              </w:rPr>
              <w:t>Targeted Support</w:t>
            </w:r>
          </w:p>
        </w:tc>
      </w:tr>
      <w:tr w:rsidR="001D12E9" w:rsidRPr="00203701" w14:paraId="05DB7049" w14:textId="77777777" w:rsidTr="00B05804">
        <w:trPr>
          <w:trHeight w:val="355"/>
        </w:trPr>
        <w:tc>
          <w:tcPr>
            <w:tcW w:w="817" w:type="dxa"/>
            <w:vMerge w:val="restart"/>
            <w:shd w:val="clear" w:color="auto" w:fill="BFBFBF" w:themeFill="background1" w:themeFillShade="BF"/>
            <w:tcMar>
              <w:top w:w="57" w:type="dxa"/>
              <w:bottom w:w="57" w:type="dxa"/>
            </w:tcMar>
          </w:tcPr>
          <w:p w14:paraId="21000093" w14:textId="77777777" w:rsidR="001D12E9" w:rsidRPr="00203701" w:rsidRDefault="007E4812" w:rsidP="007E4812">
            <w:pPr>
              <w:spacing w:after="200" w:line="276" w:lineRule="auto"/>
              <w:jc w:val="center"/>
              <w:rPr>
                <w:b/>
                <w:sz w:val="18"/>
                <w:szCs w:val="18"/>
              </w:rPr>
            </w:pPr>
            <w:r>
              <w:rPr>
                <w:b/>
                <w:sz w:val="18"/>
                <w:szCs w:val="18"/>
              </w:rPr>
              <w:t>Priority</w:t>
            </w:r>
          </w:p>
        </w:tc>
        <w:tc>
          <w:tcPr>
            <w:tcW w:w="2409" w:type="dxa"/>
            <w:vMerge w:val="restart"/>
            <w:shd w:val="clear" w:color="auto" w:fill="BFBFBF" w:themeFill="background1" w:themeFillShade="BF"/>
            <w:tcMar>
              <w:top w:w="57" w:type="dxa"/>
              <w:bottom w:w="57" w:type="dxa"/>
            </w:tcMar>
          </w:tcPr>
          <w:p w14:paraId="1822BE1A" w14:textId="77777777" w:rsidR="001D12E9" w:rsidRPr="00203701" w:rsidRDefault="001D12E9" w:rsidP="007E4812">
            <w:pPr>
              <w:spacing w:after="200" w:line="276" w:lineRule="auto"/>
              <w:jc w:val="center"/>
              <w:rPr>
                <w:b/>
              </w:rPr>
            </w:pPr>
            <w:r w:rsidRPr="00203701">
              <w:rPr>
                <w:b/>
              </w:rPr>
              <w:t>Chosen approach/Actions</w:t>
            </w:r>
          </w:p>
        </w:tc>
        <w:tc>
          <w:tcPr>
            <w:tcW w:w="4395" w:type="dxa"/>
            <w:vMerge w:val="restart"/>
            <w:shd w:val="clear" w:color="auto" w:fill="BFBFBF" w:themeFill="background1" w:themeFillShade="BF"/>
            <w:tcMar>
              <w:top w:w="57" w:type="dxa"/>
              <w:bottom w:w="57" w:type="dxa"/>
            </w:tcMar>
          </w:tcPr>
          <w:p w14:paraId="07E3B5DA" w14:textId="77777777" w:rsidR="001D12E9" w:rsidRPr="00203701" w:rsidRDefault="001D12E9" w:rsidP="007E4812">
            <w:pPr>
              <w:spacing w:after="200" w:line="276" w:lineRule="auto"/>
              <w:jc w:val="center"/>
              <w:rPr>
                <w:b/>
              </w:rPr>
            </w:pPr>
            <w:r>
              <w:rPr>
                <w:b/>
              </w:rPr>
              <w:t>Evidence Base/Rationale (Why this approach?)</w:t>
            </w:r>
          </w:p>
        </w:tc>
        <w:tc>
          <w:tcPr>
            <w:tcW w:w="1698" w:type="dxa"/>
            <w:gridSpan w:val="2"/>
            <w:shd w:val="clear" w:color="auto" w:fill="BFBFBF" w:themeFill="background1" w:themeFillShade="BF"/>
          </w:tcPr>
          <w:p w14:paraId="45C42DD5" w14:textId="77777777" w:rsidR="001D12E9" w:rsidRPr="00203701" w:rsidRDefault="001D12E9" w:rsidP="007E4812">
            <w:pPr>
              <w:spacing w:after="200" w:line="276" w:lineRule="auto"/>
              <w:jc w:val="center"/>
              <w:rPr>
                <w:b/>
              </w:rPr>
            </w:pPr>
            <w:r w:rsidRPr="00203701">
              <w:rPr>
                <w:b/>
              </w:rPr>
              <w:t>Expenditure</w:t>
            </w:r>
          </w:p>
        </w:tc>
        <w:tc>
          <w:tcPr>
            <w:tcW w:w="2980" w:type="dxa"/>
            <w:vMerge w:val="restart"/>
            <w:shd w:val="clear" w:color="auto" w:fill="BFBFBF" w:themeFill="background1" w:themeFillShade="BF"/>
          </w:tcPr>
          <w:p w14:paraId="121F22B7" w14:textId="77777777" w:rsidR="001D12E9" w:rsidRPr="00203701" w:rsidRDefault="001D12E9" w:rsidP="007E4812">
            <w:pPr>
              <w:spacing w:after="200" w:line="276" w:lineRule="auto"/>
              <w:jc w:val="center"/>
              <w:rPr>
                <w:b/>
              </w:rPr>
            </w:pPr>
            <w:r w:rsidRPr="00203701">
              <w:rPr>
                <w:b/>
              </w:rPr>
              <w:t>Evaluation</w:t>
            </w:r>
          </w:p>
        </w:tc>
        <w:tc>
          <w:tcPr>
            <w:tcW w:w="2013" w:type="dxa"/>
            <w:vMerge w:val="restart"/>
            <w:shd w:val="clear" w:color="auto" w:fill="BFBFBF" w:themeFill="background1" w:themeFillShade="BF"/>
          </w:tcPr>
          <w:p w14:paraId="4F839441" w14:textId="77777777" w:rsidR="001D12E9" w:rsidRPr="00203701" w:rsidRDefault="001D12E9" w:rsidP="007E4812">
            <w:pPr>
              <w:spacing w:after="200" w:line="276" w:lineRule="auto"/>
              <w:jc w:val="center"/>
              <w:rPr>
                <w:b/>
              </w:rPr>
            </w:pPr>
            <w:r w:rsidRPr="00203701">
              <w:rPr>
                <w:b/>
              </w:rPr>
              <w:t>Next Steps</w:t>
            </w:r>
          </w:p>
        </w:tc>
      </w:tr>
      <w:tr w:rsidR="001D12E9" w:rsidRPr="00203701" w14:paraId="7E5EB42C" w14:textId="77777777" w:rsidTr="28F8E357">
        <w:trPr>
          <w:trHeight w:val="505"/>
        </w:trPr>
        <w:tc>
          <w:tcPr>
            <w:tcW w:w="817" w:type="dxa"/>
            <w:vMerge/>
            <w:tcMar>
              <w:top w:w="57" w:type="dxa"/>
              <w:bottom w:w="57" w:type="dxa"/>
            </w:tcMar>
          </w:tcPr>
          <w:p w14:paraId="4E6F5EDC" w14:textId="77777777" w:rsidR="001D12E9" w:rsidRPr="00203701" w:rsidRDefault="001D12E9" w:rsidP="00034DB7">
            <w:pPr>
              <w:spacing w:after="200" w:line="276" w:lineRule="auto"/>
              <w:rPr>
                <w:b/>
              </w:rPr>
            </w:pPr>
          </w:p>
        </w:tc>
        <w:tc>
          <w:tcPr>
            <w:tcW w:w="2409" w:type="dxa"/>
            <w:vMerge/>
            <w:tcMar>
              <w:top w:w="57" w:type="dxa"/>
              <w:bottom w:w="57" w:type="dxa"/>
            </w:tcMar>
          </w:tcPr>
          <w:p w14:paraId="2196FC8F" w14:textId="77777777" w:rsidR="001D12E9" w:rsidRPr="00203701" w:rsidRDefault="001D12E9" w:rsidP="00034DB7">
            <w:pPr>
              <w:spacing w:after="200" w:line="276" w:lineRule="auto"/>
              <w:rPr>
                <w:b/>
              </w:rPr>
            </w:pPr>
          </w:p>
        </w:tc>
        <w:tc>
          <w:tcPr>
            <w:tcW w:w="4395" w:type="dxa"/>
            <w:vMerge/>
            <w:tcMar>
              <w:top w:w="57" w:type="dxa"/>
              <w:bottom w:w="57" w:type="dxa"/>
            </w:tcMar>
          </w:tcPr>
          <w:p w14:paraId="3863BD3C" w14:textId="77777777" w:rsidR="001D12E9" w:rsidRPr="00203701" w:rsidRDefault="001D12E9" w:rsidP="00034DB7">
            <w:pPr>
              <w:spacing w:after="200" w:line="276" w:lineRule="auto"/>
              <w:rPr>
                <w:b/>
              </w:rPr>
            </w:pPr>
          </w:p>
        </w:tc>
        <w:tc>
          <w:tcPr>
            <w:tcW w:w="851" w:type="dxa"/>
            <w:shd w:val="clear" w:color="auto" w:fill="BFBFBF" w:themeFill="background1" w:themeFillShade="BF"/>
          </w:tcPr>
          <w:p w14:paraId="655F84FB" w14:textId="77777777" w:rsidR="001D12E9" w:rsidRPr="00203701" w:rsidRDefault="001D12E9" w:rsidP="00034DB7">
            <w:pPr>
              <w:spacing w:after="200" w:line="276" w:lineRule="auto"/>
              <w:rPr>
                <w:b/>
              </w:rPr>
            </w:pPr>
            <w:r w:rsidRPr="00203701">
              <w:rPr>
                <w:b/>
              </w:rPr>
              <w:t>Proposed</w:t>
            </w:r>
          </w:p>
        </w:tc>
        <w:tc>
          <w:tcPr>
            <w:tcW w:w="847" w:type="dxa"/>
            <w:shd w:val="clear" w:color="auto" w:fill="BFBFBF" w:themeFill="background1" w:themeFillShade="BF"/>
          </w:tcPr>
          <w:p w14:paraId="1C7D7763" w14:textId="77777777" w:rsidR="001D12E9" w:rsidRPr="00203701" w:rsidRDefault="001D12E9" w:rsidP="00034DB7">
            <w:pPr>
              <w:spacing w:after="200" w:line="276" w:lineRule="auto"/>
              <w:rPr>
                <w:b/>
              </w:rPr>
            </w:pPr>
            <w:r w:rsidRPr="00203701">
              <w:rPr>
                <w:b/>
              </w:rPr>
              <w:t>Actual</w:t>
            </w:r>
          </w:p>
        </w:tc>
        <w:tc>
          <w:tcPr>
            <w:tcW w:w="2980" w:type="dxa"/>
            <w:vMerge/>
          </w:tcPr>
          <w:p w14:paraId="1459E184" w14:textId="77777777" w:rsidR="001D12E9" w:rsidRPr="00203701" w:rsidRDefault="001D12E9" w:rsidP="00034DB7">
            <w:pPr>
              <w:spacing w:after="200" w:line="276" w:lineRule="auto"/>
              <w:rPr>
                <w:b/>
              </w:rPr>
            </w:pPr>
          </w:p>
        </w:tc>
        <w:tc>
          <w:tcPr>
            <w:tcW w:w="2013" w:type="dxa"/>
            <w:vMerge/>
          </w:tcPr>
          <w:p w14:paraId="572D428B" w14:textId="77777777" w:rsidR="001D12E9" w:rsidRPr="00203701" w:rsidRDefault="001D12E9" w:rsidP="00034DB7">
            <w:pPr>
              <w:spacing w:after="200" w:line="276" w:lineRule="auto"/>
              <w:rPr>
                <w:b/>
              </w:rPr>
            </w:pPr>
          </w:p>
        </w:tc>
      </w:tr>
      <w:tr w:rsidR="001D12E9" w:rsidRPr="00203701" w14:paraId="2A00E715" w14:textId="77777777" w:rsidTr="00B05804">
        <w:trPr>
          <w:trHeight w:val="727"/>
        </w:trPr>
        <w:tc>
          <w:tcPr>
            <w:tcW w:w="817" w:type="dxa"/>
            <w:tcMar>
              <w:top w:w="57" w:type="dxa"/>
              <w:bottom w:w="57" w:type="dxa"/>
            </w:tcMar>
          </w:tcPr>
          <w:p w14:paraId="1232E87C" w14:textId="77777777" w:rsidR="001D12E9" w:rsidRPr="00203701" w:rsidRDefault="006221D5" w:rsidP="00034DB7">
            <w:pPr>
              <w:spacing w:after="200" w:line="276" w:lineRule="auto"/>
              <w:rPr>
                <w:b/>
              </w:rPr>
            </w:pPr>
            <w:r>
              <w:rPr>
                <w:b/>
              </w:rPr>
              <w:t>2.1</w:t>
            </w:r>
          </w:p>
        </w:tc>
        <w:tc>
          <w:tcPr>
            <w:tcW w:w="2409" w:type="dxa"/>
            <w:tcMar>
              <w:top w:w="57" w:type="dxa"/>
              <w:bottom w:w="57" w:type="dxa"/>
            </w:tcMar>
          </w:tcPr>
          <w:p w14:paraId="460D911F" w14:textId="77777777" w:rsidR="007E4812" w:rsidRDefault="007E4812" w:rsidP="007E4812">
            <w:r>
              <w:t>Targeted Literacy and Numeracy intervention 3 x week for identified pupils</w:t>
            </w:r>
          </w:p>
          <w:p w14:paraId="11853552" w14:textId="77777777" w:rsidR="001D12E9" w:rsidRPr="00203701" w:rsidRDefault="001D12E9" w:rsidP="007E4812"/>
        </w:tc>
        <w:tc>
          <w:tcPr>
            <w:tcW w:w="4395" w:type="dxa"/>
            <w:shd w:val="clear" w:color="auto" w:fill="auto"/>
            <w:tcMar>
              <w:top w:w="57" w:type="dxa"/>
              <w:bottom w:w="57" w:type="dxa"/>
            </w:tcMar>
          </w:tcPr>
          <w:p w14:paraId="3E5B4336" w14:textId="77777777" w:rsidR="001D12E9" w:rsidRPr="004D7CE7" w:rsidRDefault="006221D5" w:rsidP="00034DB7">
            <w:pPr>
              <w:spacing w:after="200" w:line="276" w:lineRule="auto"/>
              <w:rPr>
                <w:rFonts w:cstheme="minorHAnsi"/>
              </w:rPr>
            </w:pPr>
            <w:r w:rsidRPr="004D7CE7">
              <w:rPr>
                <w:rFonts w:cstheme="minorHAnsi"/>
              </w:rPr>
              <w:t xml:space="preserve">Historically, Disadvantaged Pupils have achieved the expected standards in Reading, Writing and Maths, but do not achieve Greater Depth, particularly in Writing. </w:t>
            </w:r>
          </w:p>
          <w:p w14:paraId="4E2E3FD7" w14:textId="77777777" w:rsidR="006221D5" w:rsidRPr="006221D5" w:rsidRDefault="006221D5" w:rsidP="00034DB7">
            <w:pPr>
              <w:spacing w:after="200" w:line="276" w:lineRule="auto"/>
            </w:pPr>
            <w:r w:rsidRPr="004D7CE7">
              <w:rPr>
                <w:rFonts w:cstheme="minorHAnsi"/>
                <w:color w:val="2B3A42"/>
                <w:shd w:val="clear" w:color="auto" w:fill="FFFFFF"/>
              </w:rPr>
              <w:t>Overall, evidence shows that small group tuition is effective and, as a rule of thumb, the smaller the group the better. Tuition in groups of two has a slightly higher impact than in groups of three, but a slightly lower impact than one to one tuition. (EEF Toolkit)</w:t>
            </w:r>
          </w:p>
        </w:tc>
        <w:tc>
          <w:tcPr>
            <w:tcW w:w="851" w:type="dxa"/>
            <w:shd w:val="clear" w:color="auto" w:fill="auto"/>
          </w:tcPr>
          <w:p w14:paraId="5F53F10C" w14:textId="77777777" w:rsidR="001D12E9" w:rsidRPr="00203701" w:rsidRDefault="004D7CE7" w:rsidP="00034DB7">
            <w:pPr>
              <w:spacing w:after="200" w:line="276" w:lineRule="auto"/>
            </w:pPr>
            <w:r>
              <w:t xml:space="preserve">£3814.32 </w:t>
            </w:r>
          </w:p>
        </w:tc>
        <w:tc>
          <w:tcPr>
            <w:tcW w:w="847" w:type="dxa"/>
            <w:shd w:val="clear" w:color="auto" w:fill="auto"/>
          </w:tcPr>
          <w:p w14:paraId="60A34983" w14:textId="57364850" w:rsidR="009935C4" w:rsidRDefault="009935C4" w:rsidP="00034DB7">
            <w:pPr>
              <w:spacing w:after="200" w:line="276" w:lineRule="auto"/>
            </w:pPr>
            <w:r>
              <w:t>£4036.77(Staff)</w:t>
            </w:r>
          </w:p>
          <w:p w14:paraId="32534050" w14:textId="4D7447DF" w:rsidR="001D12E9" w:rsidRPr="00203701" w:rsidRDefault="001D12E9" w:rsidP="00034DB7">
            <w:pPr>
              <w:spacing w:after="200" w:line="276" w:lineRule="auto"/>
            </w:pPr>
          </w:p>
        </w:tc>
        <w:tc>
          <w:tcPr>
            <w:tcW w:w="2980" w:type="dxa"/>
          </w:tcPr>
          <w:p w14:paraId="080FC9AE" w14:textId="4F3FB716" w:rsidR="007761C6" w:rsidRDefault="007761C6" w:rsidP="007761C6">
            <w:pPr>
              <w:rPr>
                <w:b/>
                <w:bCs/>
              </w:rPr>
            </w:pPr>
            <w:r>
              <w:rPr>
                <w:b/>
                <w:bCs/>
              </w:rPr>
              <w:t>Spring 1</w:t>
            </w:r>
          </w:p>
          <w:p w14:paraId="585030D5" w14:textId="370FED57" w:rsidR="007761C6" w:rsidRDefault="009935C4" w:rsidP="007761C6">
            <w:r>
              <w:t xml:space="preserve">Pupil Premium pupils engaged well with remote learning and intervention during lockdown with only 0.5% average non engagement over the lockdown period. </w:t>
            </w:r>
          </w:p>
          <w:p w14:paraId="7CF07500" w14:textId="77777777" w:rsidR="007761C6" w:rsidRDefault="007761C6" w:rsidP="007761C6"/>
          <w:p w14:paraId="5A5FB3A3" w14:textId="176E48ED" w:rsidR="007761C6" w:rsidRDefault="007761C6" w:rsidP="007761C6">
            <w:r>
              <w:t xml:space="preserve">5 out of 7 (71%) of PPG pupils met their intervention targets </w:t>
            </w:r>
            <w:proofErr w:type="gramStart"/>
            <w:r>
              <w:t>in  Spring</w:t>
            </w:r>
            <w:proofErr w:type="gramEnd"/>
            <w:r>
              <w:t xml:space="preserve"> 1.  One of the pupils who did not is also SEND.</w:t>
            </w:r>
          </w:p>
          <w:p w14:paraId="2DDAE00F" w14:textId="77777777" w:rsidR="007761C6" w:rsidRDefault="007761C6" w:rsidP="007761C6">
            <w:pPr>
              <w:rPr>
                <w:b/>
                <w:bCs/>
              </w:rPr>
            </w:pPr>
          </w:p>
          <w:p w14:paraId="6C411254" w14:textId="60B8D547" w:rsidR="007761C6" w:rsidRPr="007761C6" w:rsidRDefault="007761C6" w:rsidP="007761C6">
            <w:pPr>
              <w:rPr>
                <w:b/>
                <w:bCs/>
              </w:rPr>
            </w:pPr>
            <w:r w:rsidRPr="007761C6">
              <w:rPr>
                <w:b/>
                <w:bCs/>
              </w:rPr>
              <w:t>Spring 2</w:t>
            </w:r>
          </w:p>
          <w:p w14:paraId="4002A0E2" w14:textId="0124E1CF" w:rsidR="007761C6" w:rsidRDefault="007761C6" w:rsidP="007761C6">
            <w:r w:rsidRPr="007761C6">
              <w:rPr>
                <w:bCs/>
              </w:rPr>
              <w:t>Most PPG pupils are attaining at the same level as they were prior to the lockdown</w:t>
            </w:r>
            <w:r>
              <w:rPr>
                <w:bCs/>
              </w:rPr>
              <w:t xml:space="preserve">. </w:t>
            </w:r>
            <w:r w:rsidRPr="007761C6">
              <w:t>Pupil Premium pupils have made broadly similar progress in Maths to that of other pupils</w:t>
            </w:r>
            <w:r>
              <w:t>.</w:t>
            </w:r>
          </w:p>
          <w:p w14:paraId="3F60E312" w14:textId="77777777" w:rsidR="001D12E9" w:rsidRDefault="007761C6" w:rsidP="009935C4">
            <w:pPr>
              <w:rPr>
                <w:bCs/>
              </w:rPr>
            </w:pPr>
            <w:r w:rsidRPr="007761C6">
              <w:rPr>
                <w:bCs/>
              </w:rPr>
              <w:t>One PPG pupil in Year 3 has dipped in Re</w:t>
            </w:r>
            <w:r>
              <w:rPr>
                <w:bCs/>
              </w:rPr>
              <w:t xml:space="preserve">ading and one in Year 6 Reading </w:t>
            </w:r>
            <w:proofErr w:type="gramStart"/>
            <w:r>
              <w:rPr>
                <w:bCs/>
              </w:rPr>
              <w:t>as a result of</w:t>
            </w:r>
            <w:proofErr w:type="gramEnd"/>
            <w:r>
              <w:rPr>
                <w:bCs/>
              </w:rPr>
              <w:t xml:space="preserve"> lockdown. </w:t>
            </w:r>
            <w:r w:rsidRPr="007761C6">
              <w:rPr>
                <w:bCs/>
              </w:rPr>
              <w:t xml:space="preserve">Pupil Premium Pupils are making slower </w:t>
            </w:r>
            <w:r w:rsidRPr="007761C6">
              <w:rPr>
                <w:bCs/>
              </w:rPr>
              <w:lastRenderedPageBreak/>
              <w:t>progress than other pupils in Reading and Writing</w:t>
            </w:r>
            <w:r>
              <w:rPr>
                <w:bCs/>
              </w:rPr>
              <w:t xml:space="preserve">.  </w:t>
            </w:r>
          </w:p>
          <w:p w14:paraId="65F8F47F" w14:textId="77777777" w:rsidR="00273E5D" w:rsidRDefault="00273E5D" w:rsidP="009935C4">
            <w:pPr>
              <w:rPr>
                <w:bCs/>
              </w:rPr>
            </w:pPr>
          </w:p>
          <w:p w14:paraId="3D3ABC27" w14:textId="77777777" w:rsidR="00273E5D" w:rsidRPr="000E3A94" w:rsidRDefault="00273E5D" w:rsidP="009935C4">
            <w:pPr>
              <w:rPr>
                <w:b/>
              </w:rPr>
            </w:pPr>
            <w:r w:rsidRPr="000E3A94">
              <w:rPr>
                <w:b/>
              </w:rPr>
              <w:t>Summer 2020</w:t>
            </w:r>
          </w:p>
          <w:p w14:paraId="768DADD2" w14:textId="7EDEFC30" w:rsidR="00EC15B9" w:rsidRDefault="00EC15B9" w:rsidP="009935C4">
            <w:pPr>
              <w:rPr>
                <w:bCs/>
              </w:rPr>
            </w:pPr>
            <w:r>
              <w:rPr>
                <w:bCs/>
              </w:rPr>
              <w:t xml:space="preserve">PPG pupils who are not SEND have generally achieved well </w:t>
            </w:r>
            <w:r w:rsidR="00837C46">
              <w:rPr>
                <w:bCs/>
              </w:rPr>
              <w:t xml:space="preserve">despite the pandemic, although there are less PPG pupils achieving Greater Depth.  Progress of PPG pupils is not as strong as </w:t>
            </w:r>
            <w:r w:rsidR="00FE7584">
              <w:rPr>
                <w:bCs/>
              </w:rPr>
              <w:t xml:space="preserve">other </w:t>
            </w:r>
            <w:proofErr w:type="gramStart"/>
            <w:r w:rsidR="00FE7584">
              <w:rPr>
                <w:bCs/>
              </w:rPr>
              <w:t>pupils</w:t>
            </w:r>
            <w:proofErr w:type="gramEnd"/>
            <w:r w:rsidR="00FE7584">
              <w:rPr>
                <w:bCs/>
              </w:rPr>
              <w:t xml:space="preserve"> however. </w:t>
            </w:r>
          </w:p>
          <w:p w14:paraId="52557FD1" w14:textId="77777777" w:rsidR="00EC15B9" w:rsidRDefault="00EC15B9" w:rsidP="009935C4">
            <w:pPr>
              <w:rPr>
                <w:bCs/>
              </w:rPr>
            </w:pPr>
          </w:p>
          <w:p w14:paraId="3ED70691" w14:textId="34523F5C" w:rsidR="00273E5D" w:rsidRPr="009935C4" w:rsidRDefault="00273E5D" w:rsidP="009935C4">
            <w:pPr>
              <w:rPr>
                <w:bCs/>
              </w:rPr>
            </w:pPr>
            <w:r>
              <w:rPr>
                <w:bCs/>
              </w:rPr>
              <w:t xml:space="preserve">The Motional Tool has been trialled with identified pupils during the Summer Term and will now form part of the offer to support pupils with Social, Emotional Difficulties in the next academic year.  </w:t>
            </w:r>
          </w:p>
        </w:tc>
        <w:tc>
          <w:tcPr>
            <w:tcW w:w="2013" w:type="dxa"/>
          </w:tcPr>
          <w:p w14:paraId="286EAC8F" w14:textId="4C65D439" w:rsidR="009935C4" w:rsidRDefault="000E3A94" w:rsidP="00034DB7">
            <w:pPr>
              <w:spacing w:after="200" w:line="276" w:lineRule="auto"/>
              <w:rPr>
                <w:b/>
              </w:rPr>
            </w:pPr>
            <w:r>
              <w:rPr>
                <w:b/>
              </w:rPr>
              <w:lastRenderedPageBreak/>
              <w:t>2021 – 2022</w:t>
            </w:r>
          </w:p>
          <w:p w14:paraId="77868E61" w14:textId="53FA8519" w:rsidR="000E3A94" w:rsidRDefault="006F1639" w:rsidP="00034DB7">
            <w:pPr>
              <w:spacing w:after="200" w:line="276" w:lineRule="auto"/>
              <w:rPr>
                <w:bCs/>
              </w:rPr>
            </w:pPr>
            <w:r>
              <w:rPr>
                <w:bCs/>
              </w:rPr>
              <w:t>Embed Motional Tool and track impact</w:t>
            </w:r>
          </w:p>
          <w:p w14:paraId="071DA3BA" w14:textId="3D3CA515" w:rsidR="006F1639" w:rsidRDefault="003E1749" w:rsidP="00034DB7">
            <w:pPr>
              <w:spacing w:after="200" w:line="276" w:lineRule="auto"/>
              <w:rPr>
                <w:bCs/>
              </w:rPr>
            </w:pPr>
            <w:r>
              <w:rPr>
                <w:bCs/>
              </w:rPr>
              <w:t>Emotional Literacy Support Assistant CPD</w:t>
            </w:r>
          </w:p>
          <w:p w14:paraId="46D0E9DA" w14:textId="3579C53D" w:rsidR="003E1749" w:rsidRDefault="003E1749" w:rsidP="00034DB7">
            <w:pPr>
              <w:spacing w:after="200" w:line="276" w:lineRule="auto"/>
              <w:rPr>
                <w:bCs/>
              </w:rPr>
            </w:pPr>
            <w:r>
              <w:rPr>
                <w:bCs/>
              </w:rPr>
              <w:t>Trauma Diploma to establish Trauma Lead</w:t>
            </w:r>
          </w:p>
          <w:p w14:paraId="1667DD4E" w14:textId="6C065F9E" w:rsidR="00146564" w:rsidRDefault="00EB6EDE" w:rsidP="00034DB7">
            <w:pPr>
              <w:spacing w:after="200" w:line="276" w:lineRule="auto"/>
              <w:rPr>
                <w:bCs/>
              </w:rPr>
            </w:pPr>
            <w:r>
              <w:rPr>
                <w:bCs/>
              </w:rPr>
              <w:t>Play Therapy – CPD for support assistant</w:t>
            </w:r>
          </w:p>
          <w:p w14:paraId="6EBB3DB7" w14:textId="047F0525" w:rsidR="007E5F2B" w:rsidRDefault="007E5F2B" w:rsidP="00034DB7">
            <w:pPr>
              <w:spacing w:after="200" w:line="276" w:lineRule="auto"/>
              <w:rPr>
                <w:bCs/>
              </w:rPr>
            </w:pPr>
            <w:r>
              <w:rPr>
                <w:bCs/>
              </w:rPr>
              <w:t xml:space="preserve">Refine </w:t>
            </w:r>
            <w:r w:rsidR="001B3054">
              <w:rPr>
                <w:bCs/>
              </w:rPr>
              <w:t xml:space="preserve">provision mapping with SENCO and establish </w:t>
            </w:r>
            <w:r w:rsidR="00DA3875">
              <w:rPr>
                <w:bCs/>
              </w:rPr>
              <w:t xml:space="preserve">new processes for </w:t>
            </w:r>
            <w:r w:rsidR="00DA3875">
              <w:rPr>
                <w:bCs/>
              </w:rPr>
              <w:lastRenderedPageBreak/>
              <w:t>monitoring the impact of intervention.</w:t>
            </w:r>
          </w:p>
          <w:p w14:paraId="4C9C3479" w14:textId="77777777" w:rsidR="00EB6EDE" w:rsidRPr="000E3A94" w:rsidRDefault="00EB6EDE" w:rsidP="00034DB7">
            <w:pPr>
              <w:spacing w:after="200" w:line="276" w:lineRule="auto"/>
              <w:rPr>
                <w:bCs/>
              </w:rPr>
            </w:pPr>
          </w:p>
          <w:p w14:paraId="5A23C9C8" w14:textId="5BAFD3D6" w:rsidR="001D12E9" w:rsidRPr="00203701" w:rsidRDefault="001D12E9" w:rsidP="00034DB7">
            <w:pPr>
              <w:spacing w:after="200" w:line="276" w:lineRule="auto"/>
            </w:pPr>
          </w:p>
        </w:tc>
      </w:tr>
      <w:tr w:rsidR="001D12E9" w:rsidRPr="00203701" w14:paraId="76DAD8B9" w14:textId="77777777" w:rsidTr="00B05804">
        <w:trPr>
          <w:trHeight w:val="4526"/>
        </w:trPr>
        <w:tc>
          <w:tcPr>
            <w:tcW w:w="817" w:type="dxa"/>
            <w:tcMar>
              <w:top w:w="57" w:type="dxa"/>
              <w:bottom w:w="57" w:type="dxa"/>
            </w:tcMar>
          </w:tcPr>
          <w:p w14:paraId="7FADD9E8" w14:textId="77777777" w:rsidR="001D12E9" w:rsidRPr="00203701" w:rsidRDefault="006221D5" w:rsidP="00034DB7">
            <w:pPr>
              <w:spacing w:after="200" w:line="276" w:lineRule="auto"/>
              <w:rPr>
                <w:b/>
              </w:rPr>
            </w:pPr>
            <w:r>
              <w:rPr>
                <w:b/>
              </w:rPr>
              <w:lastRenderedPageBreak/>
              <w:t>2.2</w:t>
            </w:r>
          </w:p>
        </w:tc>
        <w:tc>
          <w:tcPr>
            <w:tcW w:w="2409" w:type="dxa"/>
            <w:tcMar>
              <w:top w:w="57" w:type="dxa"/>
              <w:bottom w:w="57" w:type="dxa"/>
            </w:tcMar>
          </w:tcPr>
          <w:p w14:paraId="4B8D8BD9" w14:textId="77777777" w:rsidR="007E4812" w:rsidRDefault="007E4812" w:rsidP="007E4812">
            <w:r>
              <w:t>1:1 Emotional and Social intervention</w:t>
            </w:r>
          </w:p>
          <w:p w14:paraId="103AD356" w14:textId="77777777" w:rsidR="001D12E9" w:rsidRPr="00203701" w:rsidRDefault="001D12E9" w:rsidP="00034DB7">
            <w:pPr>
              <w:spacing w:after="200" w:line="276" w:lineRule="auto"/>
            </w:pPr>
          </w:p>
        </w:tc>
        <w:tc>
          <w:tcPr>
            <w:tcW w:w="4395" w:type="dxa"/>
            <w:shd w:val="clear" w:color="auto" w:fill="auto"/>
            <w:tcMar>
              <w:top w:w="57" w:type="dxa"/>
              <w:bottom w:w="57" w:type="dxa"/>
            </w:tcMar>
          </w:tcPr>
          <w:p w14:paraId="3BCA3301" w14:textId="77777777" w:rsidR="001D12E9" w:rsidRPr="004D7CE7" w:rsidRDefault="006221D5" w:rsidP="00034DB7">
            <w:pPr>
              <w:spacing w:after="200" w:line="276" w:lineRule="auto"/>
              <w:rPr>
                <w:rFonts w:cstheme="minorHAnsi"/>
                <w:b/>
              </w:rPr>
            </w:pPr>
            <w:r w:rsidRPr="004D7CE7">
              <w:rPr>
                <w:rFonts w:cstheme="minorHAnsi"/>
                <w:color w:val="2B3A42"/>
                <w:shd w:val="clear" w:color="auto" w:fill="FFFFFF"/>
              </w:rPr>
              <w:t>Interventions which target social and emotional learning (SEL) seek to improve pupils’ interaction with others and self-management of emotions, rather than focusing directly on the academic or cognitive elements of learning. On average, SEL interventions have an identifiable and valuable impact on attitudes to learning and social relationships in school. They also have an average overall impact of four months' additional progress on attainment. EEF Toolkit</w:t>
            </w:r>
          </w:p>
        </w:tc>
        <w:tc>
          <w:tcPr>
            <w:tcW w:w="851" w:type="dxa"/>
            <w:shd w:val="clear" w:color="auto" w:fill="auto"/>
          </w:tcPr>
          <w:p w14:paraId="0221A863" w14:textId="77777777" w:rsidR="001D12E9" w:rsidRDefault="004D7CE7" w:rsidP="00034DB7">
            <w:pPr>
              <w:spacing w:after="200" w:line="276" w:lineRule="auto"/>
            </w:pPr>
            <w:r>
              <w:t>£1,320.00</w:t>
            </w:r>
          </w:p>
          <w:p w14:paraId="57138002" w14:textId="105403C7" w:rsidR="00C4479D" w:rsidRPr="00203701" w:rsidRDefault="00C4479D" w:rsidP="00034DB7">
            <w:pPr>
              <w:spacing w:after="200" w:line="276" w:lineRule="auto"/>
            </w:pPr>
          </w:p>
        </w:tc>
        <w:tc>
          <w:tcPr>
            <w:tcW w:w="847" w:type="dxa"/>
            <w:shd w:val="clear" w:color="auto" w:fill="auto"/>
          </w:tcPr>
          <w:p w14:paraId="0A06D67A" w14:textId="77777777" w:rsidR="009935C4" w:rsidRDefault="009935C4" w:rsidP="00034DB7">
            <w:pPr>
              <w:spacing w:after="200" w:line="276" w:lineRule="auto"/>
            </w:pPr>
            <w:r>
              <w:t>£385 (Motional Tool)</w:t>
            </w:r>
          </w:p>
          <w:p w14:paraId="4BCA679E" w14:textId="77777777" w:rsidR="001D12E9" w:rsidRDefault="009935C4" w:rsidP="00034DB7">
            <w:pPr>
              <w:spacing w:after="200" w:line="276" w:lineRule="auto"/>
            </w:pPr>
            <w:r>
              <w:t>£121.25 (Staff)</w:t>
            </w:r>
          </w:p>
          <w:p w14:paraId="2222B3FB" w14:textId="342279E0" w:rsidR="00A14434" w:rsidRPr="00203701" w:rsidRDefault="00A14434" w:rsidP="00034DB7">
            <w:pPr>
              <w:spacing w:after="200" w:line="276" w:lineRule="auto"/>
            </w:pPr>
          </w:p>
        </w:tc>
        <w:tc>
          <w:tcPr>
            <w:tcW w:w="2980" w:type="dxa"/>
          </w:tcPr>
          <w:p w14:paraId="52412F8A" w14:textId="77777777" w:rsidR="00B53A36" w:rsidRPr="00B53A36" w:rsidRDefault="00B53A36" w:rsidP="00034DB7">
            <w:pPr>
              <w:spacing w:after="200" w:line="276" w:lineRule="auto"/>
              <w:rPr>
                <w:b/>
              </w:rPr>
            </w:pPr>
            <w:r w:rsidRPr="00B53A36">
              <w:rPr>
                <w:b/>
              </w:rPr>
              <w:t>2020-2021</w:t>
            </w:r>
          </w:p>
          <w:p w14:paraId="285F6333" w14:textId="3F143BF8" w:rsidR="001D12E9" w:rsidRPr="00203701" w:rsidRDefault="00B53A36" w:rsidP="00034DB7">
            <w:pPr>
              <w:spacing w:after="200" w:line="276" w:lineRule="auto"/>
            </w:pPr>
            <w:r>
              <w:t>School have secured the Motional Tool developed by Trauma Informed Schools to help meet the emotional needs of pupils.  Staff (including support staff) have all been trained in the use of the tool, and the first cohort of pupils have been screened.  Interventions will be delivered for these pupils during the Summer Term 2021.</w:t>
            </w:r>
          </w:p>
        </w:tc>
        <w:tc>
          <w:tcPr>
            <w:tcW w:w="2013" w:type="dxa"/>
          </w:tcPr>
          <w:p w14:paraId="582E5CF8" w14:textId="77777777" w:rsidR="009935C4" w:rsidRPr="009935C4" w:rsidRDefault="009935C4" w:rsidP="00034DB7">
            <w:pPr>
              <w:spacing w:after="200" w:line="276" w:lineRule="auto"/>
              <w:rPr>
                <w:b/>
              </w:rPr>
            </w:pPr>
            <w:r w:rsidRPr="009935C4">
              <w:rPr>
                <w:b/>
              </w:rPr>
              <w:t>2021-2022</w:t>
            </w:r>
          </w:p>
          <w:p w14:paraId="356A3B2E" w14:textId="29AA60F7" w:rsidR="009935C4" w:rsidRDefault="009935C4" w:rsidP="00034DB7">
            <w:pPr>
              <w:spacing w:after="200" w:line="276" w:lineRule="auto"/>
            </w:pPr>
            <w:r>
              <w:t>ELSA training (Emotional Literacy Support Assistant)</w:t>
            </w:r>
          </w:p>
          <w:p w14:paraId="0856AE5D" w14:textId="3DCB664B" w:rsidR="00A14434" w:rsidRDefault="00A14434" w:rsidP="00034DB7">
            <w:pPr>
              <w:spacing w:after="200" w:line="276" w:lineRule="auto"/>
            </w:pPr>
          </w:p>
          <w:p w14:paraId="3F201474" w14:textId="6AF330CC" w:rsidR="00A14434" w:rsidRDefault="00A14434" w:rsidP="00034DB7">
            <w:pPr>
              <w:spacing w:after="200" w:line="276" w:lineRule="auto"/>
            </w:pPr>
            <w:r>
              <w:t>Play Therapy</w:t>
            </w:r>
          </w:p>
          <w:p w14:paraId="6E6D6C26" w14:textId="2318CB54" w:rsidR="001D12E9" w:rsidRPr="00203701" w:rsidRDefault="009935C4" w:rsidP="00034DB7">
            <w:pPr>
              <w:spacing w:after="200" w:line="276" w:lineRule="auto"/>
            </w:pPr>
            <w:r>
              <w:t>Trauma Informed Schools Diploma for lead member of staff</w:t>
            </w:r>
          </w:p>
        </w:tc>
      </w:tr>
      <w:tr w:rsidR="001D12E9" w:rsidRPr="00203701" w14:paraId="7D81776E" w14:textId="77777777" w:rsidTr="00B05804">
        <w:trPr>
          <w:trHeight w:hRule="exact" w:val="1914"/>
        </w:trPr>
        <w:tc>
          <w:tcPr>
            <w:tcW w:w="817" w:type="dxa"/>
            <w:tcMar>
              <w:top w:w="57" w:type="dxa"/>
              <w:bottom w:w="57" w:type="dxa"/>
            </w:tcMar>
          </w:tcPr>
          <w:p w14:paraId="44B93934" w14:textId="77777777" w:rsidR="001D12E9" w:rsidRPr="00203701" w:rsidRDefault="006221D5" w:rsidP="00034DB7">
            <w:r>
              <w:t>2.3</w:t>
            </w:r>
          </w:p>
        </w:tc>
        <w:tc>
          <w:tcPr>
            <w:tcW w:w="2409" w:type="dxa"/>
            <w:tcMar>
              <w:top w:w="57" w:type="dxa"/>
              <w:bottom w:w="57" w:type="dxa"/>
            </w:tcMar>
          </w:tcPr>
          <w:p w14:paraId="10D44D72" w14:textId="77777777" w:rsidR="007E4812" w:rsidRPr="00CA1022" w:rsidRDefault="007E4812" w:rsidP="007E4812">
            <w:r>
              <w:t>Speech and Language intervention for identified pupils</w:t>
            </w:r>
          </w:p>
          <w:p w14:paraId="3BABC1D1" w14:textId="77777777" w:rsidR="001D12E9" w:rsidRPr="00203701" w:rsidRDefault="001D12E9" w:rsidP="00034DB7">
            <w:pPr>
              <w:ind w:firstLine="720"/>
            </w:pPr>
          </w:p>
        </w:tc>
        <w:tc>
          <w:tcPr>
            <w:tcW w:w="4395" w:type="dxa"/>
            <w:tcMar>
              <w:top w:w="57" w:type="dxa"/>
              <w:bottom w:w="57" w:type="dxa"/>
            </w:tcMar>
          </w:tcPr>
          <w:p w14:paraId="473739A1" w14:textId="77777777" w:rsidR="001D12E9" w:rsidRPr="004D7CE7" w:rsidRDefault="006221D5" w:rsidP="004D7CE7">
            <w:pPr>
              <w:spacing w:after="200" w:line="276" w:lineRule="auto"/>
              <w:rPr>
                <w:rFonts w:cstheme="minorHAnsi"/>
              </w:rPr>
            </w:pPr>
            <w:r w:rsidRPr="004D7CE7">
              <w:rPr>
                <w:rFonts w:cstheme="minorHAnsi"/>
              </w:rPr>
              <w:t xml:space="preserve">Disadvantaged pupils are more likely to have additional needs.  Pupils </w:t>
            </w:r>
            <w:r w:rsidR="004D7CE7" w:rsidRPr="004D7CE7">
              <w:rPr>
                <w:rFonts w:cstheme="minorHAnsi"/>
              </w:rPr>
              <w:t xml:space="preserve">who are identified as having specific speech and language needs will be given tailored and targeted support.  Speech and language </w:t>
            </w:r>
            <w:proofErr w:type="gramStart"/>
            <w:r w:rsidR="004D7CE7" w:rsidRPr="004D7CE7">
              <w:rPr>
                <w:rFonts w:cstheme="minorHAnsi"/>
              </w:rPr>
              <w:t>is</w:t>
            </w:r>
            <w:proofErr w:type="gramEnd"/>
            <w:r w:rsidR="004D7CE7" w:rsidRPr="004D7CE7">
              <w:rPr>
                <w:rFonts w:cstheme="minorHAnsi"/>
              </w:rPr>
              <w:t xml:space="preserve"> key to developing Writing. </w:t>
            </w:r>
          </w:p>
        </w:tc>
        <w:tc>
          <w:tcPr>
            <w:tcW w:w="851" w:type="dxa"/>
            <w:shd w:val="clear" w:color="auto" w:fill="auto"/>
          </w:tcPr>
          <w:p w14:paraId="2CAAB300" w14:textId="77777777" w:rsidR="001D12E9" w:rsidRPr="00203701" w:rsidRDefault="004D7CE7" w:rsidP="00034DB7">
            <w:pPr>
              <w:spacing w:after="200" w:line="276" w:lineRule="auto"/>
            </w:pPr>
            <w:r>
              <w:t>£800</w:t>
            </w:r>
          </w:p>
        </w:tc>
        <w:tc>
          <w:tcPr>
            <w:tcW w:w="847" w:type="dxa"/>
            <w:shd w:val="clear" w:color="auto" w:fill="auto"/>
          </w:tcPr>
          <w:p w14:paraId="2BA1D4DA" w14:textId="4FF943C4" w:rsidR="001D12E9" w:rsidRPr="00203701" w:rsidRDefault="00E868F0" w:rsidP="00034DB7">
            <w:pPr>
              <w:spacing w:after="200" w:line="276" w:lineRule="auto"/>
            </w:pPr>
            <w:r>
              <w:t>£800</w:t>
            </w:r>
          </w:p>
        </w:tc>
        <w:tc>
          <w:tcPr>
            <w:tcW w:w="2980" w:type="dxa"/>
            <w:shd w:val="clear" w:color="auto" w:fill="auto"/>
          </w:tcPr>
          <w:p w14:paraId="5E1840D0" w14:textId="77777777" w:rsidR="00B53A36" w:rsidRPr="00B05804" w:rsidRDefault="00B53A36" w:rsidP="00B53A36">
            <w:pPr>
              <w:rPr>
                <w:b/>
              </w:rPr>
            </w:pPr>
            <w:r w:rsidRPr="00B05804">
              <w:rPr>
                <w:b/>
              </w:rPr>
              <w:t>2020-2021</w:t>
            </w:r>
          </w:p>
          <w:p w14:paraId="7C3F958E" w14:textId="77777777" w:rsidR="00B05804" w:rsidRDefault="00B53A36" w:rsidP="00B05804">
            <w:pPr>
              <w:spacing w:after="200" w:line="276" w:lineRule="auto"/>
            </w:pPr>
            <w:r>
              <w:t xml:space="preserve">All support staff have taken part in SLCN training during the Summer Term.  </w:t>
            </w:r>
          </w:p>
          <w:p w14:paraId="340DC20C" w14:textId="77777777" w:rsidR="00B05804" w:rsidRDefault="00B05804" w:rsidP="00B05804">
            <w:pPr>
              <w:spacing w:after="200" w:line="276" w:lineRule="auto"/>
            </w:pPr>
          </w:p>
          <w:p w14:paraId="6211EAB0" w14:textId="77777777" w:rsidR="00B05804" w:rsidRDefault="00B05804" w:rsidP="00B05804">
            <w:pPr>
              <w:spacing w:after="200" w:line="276" w:lineRule="auto"/>
            </w:pPr>
          </w:p>
          <w:p w14:paraId="1D2896A5" w14:textId="77777777" w:rsidR="00B05804" w:rsidRDefault="00B05804" w:rsidP="00B05804">
            <w:pPr>
              <w:spacing w:after="200" w:line="276" w:lineRule="auto"/>
            </w:pPr>
          </w:p>
          <w:p w14:paraId="7A6F7E77" w14:textId="64654C2F" w:rsidR="001D12E9" w:rsidRPr="00203701" w:rsidRDefault="001D12E9" w:rsidP="00B05804">
            <w:pPr>
              <w:spacing w:after="200" w:line="276" w:lineRule="auto"/>
            </w:pPr>
          </w:p>
        </w:tc>
        <w:tc>
          <w:tcPr>
            <w:tcW w:w="2013" w:type="dxa"/>
            <w:shd w:val="clear" w:color="auto" w:fill="auto"/>
          </w:tcPr>
          <w:p w14:paraId="69AF2683" w14:textId="77777777" w:rsidR="00B05804" w:rsidRPr="00B05804" w:rsidRDefault="00B05804" w:rsidP="00B05804">
            <w:pPr>
              <w:rPr>
                <w:b/>
              </w:rPr>
            </w:pPr>
            <w:r w:rsidRPr="00B05804">
              <w:rPr>
                <w:b/>
              </w:rPr>
              <w:t>2021-2022</w:t>
            </w:r>
          </w:p>
          <w:p w14:paraId="1F7973A9" w14:textId="757DE791" w:rsidR="00B61F16" w:rsidRDefault="00B61F16" w:rsidP="00034DB7">
            <w:pPr>
              <w:spacing w:after="200" w:line="276" w:lineRule="auto"/>
            </w:pPr>
            <w:r>
              <w:t>Introduce and embed Nuffield Early Language Intervention</w:t>
            </w:r>
            <w:r w:rsidR="004E283F">
              <w:t xml:space="preserve"> in Early Years and KS1.</w:t>
            </w:r>
          </w:p>
          <w:p w14:paraId="2253A22E" w14:textId="33640751" w:rsidR="00B61F16" w:rsidRPr="00203701" w:rsidRDefault="00B61F16" w:rsidP="00034DB7">
            <w:pPr>
              <w:spacing w:after="200" w:line="276" w:lineRule="auto"/>
            </w:pPr>
          </w:p>
        </w:tc>
      </w:tr>
      <w:tr w:rsidR="002233A5" w:rsidRPr="00203701" w14:paraId="44ACEAD4" w14:textId="77777777" w:rsidTr="00B05804">
        <w:trPr>
          <w:trHeight w:hRule="exact" w:val="6518"/>
        </w:trPr>
        <w:tc>
          <w:tcPr>
            <w:tcW w:w="817" w:type="dxa"/>
            <w:tcMar>
              <w:top w:w="57" w:type="dxa"/>
              <w:bottom w:w="57" w:type="dxa"/>
            </w:tcMar>
          </w:tcPr>
          <w:p w14:paraId="6ACFA40E" w14:textId="77777777" w:rsidR="002233A5" w:rsidRPr="00203701" w:rsidRDefault="006221D5" w:rsidP="00034DB7">
            <w:r>
              <w:lastRenderedPageBreak/>
              <w:t>2.4</w:t>
            </w:r>
          </w:p>
        </w:tc>
        <w:tc>
          <w:tcPr>
            <w:tcW w:w="2409" w:type="dxa"/>
            <w:tcMar>
              <w:top w:w="57" w:type="dxa"/>
              <w:bottom w:w="57" w:type="dxa"/>
            </w:tcMar>
          </w:tcPr>
          <w:p w14:paraId="3AD598E9" w14:textId="77777777" w:rsidR="002233A5" w:rsidRDefault="002233A5" w:rsidP="007E4812">
            <w:r>
              <w:t>Attendance Monitoring and Whole Class Attendance Reward Scheme</w:t>
            </w:r>
          </w:p>
        </w:tc>
        <w:tc>
          <w:tcPr>
            <w:tcW w:w="4395" w:type="dxa"/>
            <w:tcMar>
              <w:top w:w="57" w:type="dxa"/>
              <w:bottom w:w="57" w:type="dxa"/>
            </w:tcMar>
          </w:tcPr>
          <w:p w14:paraId="2F57E4CF" w14:textId="77777777" w:rsidR="002233A5" w:rsidRPr="004D7CE7" w:rsidRDefault="004D7CE7" w:rsidP="00034DB7">
            <w:pPr>
              <w:rPr>
                <w:rFonts w:cstheme="minorHAnsi"/>
              </w:rPr>
            </w:pPr>
            <w:r w:rsidRPr="004D7CE7">
              <w:rPr>
                <w:rFonts w:cstheme="minorHAnsi"/>
              </w:rPr>
              <w:t xml:space="preserve">Whilst the proportion of Pupil Premium pupils has been low over the past few years, their attendance has not always been in line with that of other pupils. </w:t>
            </w:r>
          </w:p>
          <w:p w14:paraId="59F19B96" w14:textId="77777777" w:rsidR="004D7CE7" w:rsidRPr="004D7CE7" w:rsidRDefault="004D7CE7" w:rsidP="00034DB7">
            <w:pPr>
              <w:rPr>
                <w:rFonts w:cstheme="minorHAnsi"/>
              </w:rPr>
            </w:pPr>
          </w:p>
          <w:p w14:paraId="24EAA0C9" w14:textId="77777777" w:rsidR="004D7CE7" w:rsidRPr="004D7CE7" w:rsidRDefault="004D7CE7" w:rsidP="004D7CE7">
            <w:pPr>
              <w:shd w:val="clear" w:color="auto" w:fill="FFFFFF"/>
              <w:spacing w:after="100" w:afterAutospacing="1"/>
              <w:rPr>
                <w:rFonts w:eastAsia="Times New Roman" w:cstheme="minorHAnsi"/>
                <w:color w:val="13263F"/>
                <w:lang w:eastAsia="en-GB"/>
              </w:rPr>
            </w:pPr>
            <w:r w:rsidRPr="004D7CE7">
              <w:rPr>
                <w:rFonts w:eastAsia="Times New Roman" w:cstheme="minorHAnsi"/>
                <w:color w:val="13263F"/>
                <w:lang w:eastAsia="en-GB"/>
              </w:rPr>
              <w:t>The Department for Education (DfE) published </w:t>
            </w:r>
            <w:hyperlink r:id="rId14" w:tgtFrame="_blank" w:tooltip="the link between absence and attainment" w:history="1">
              <w:r w:rsidRPr="004D7CE7">
                <w:rPr>
                  <w:rFonts w:eastAsia="Times New Roman" w:cstheme="minorHAnsi"/>
                  <w:color w:val="0072CC"/>
                  <w:u w:val="single"/>
                  <w:lang w:eastAsia="en-GB"/>
                </w:rPr>
                <w:t>research</w:t>
              </w:r>
            </w:hyperlink>
            <w:r w:rsidRPr="004D7CE7">
              <w:rPr>
                <w:rFonts w:eastAsia="Times New Roman" w:cstheme="minorHAnsi"/>
                <w:color w:val="13263F"/>
                <w:lang w:eastAsia="en-GB"/>
              </w:rPr>
              <w:t> in 2016 which found that:</w:t>
            </w:r>
          </w:p>
          <w:p w14:paraId="582709F2" w14:textId="77777777" w:rsidR="004D7CE7" w:rsidRPr="004D7CE7" w:rsidRDefault="004D7CE7" w:rsidP="004D7CE7">
            <w:pPr>
              <w:numPr>
                <w:ilvl w:val="0"/>
                <w:numId w:val="9"/>
              </w:numPr>
              <w:shd w:val="clear" w:color="auto" w:fill="FFFFFF"/>
              <w:spacing w:before="100" w:beforeAutospacing="1" w:after="100" w:afterAutospacing="1"/>
              <w:rPr>
                <w:rFonts w:eastAsia="Times New Roman" w:cstheme="minorHAnsi"/>
                <w:color w:val="13263F"/>
                <w:lang w:eastAsia="en-GB"/>
              </w:rPr>
            </w:pPr>
            <w:r w:rsidRPr="004D7CE7">
              <w:rPr>
                <w:rFonts w:eastAsia="Times New Roman" w:cstheme="minorHAnsi"/>
                <w:color w:val="13263F"/>
                <w:lang w:eastAsia="en-GB"/>
              </w:rPr>
              <w:t>The higher the overall absence rate across Key Stage (KS) 2 and KS4, the lower the likely level of attainment at the end of KS2 and KS4</w:t>
            </w:r>
          </w:p>
          <w:p w14:paraId="6CB57B54" w14:textId="77777777" w:rsidR="004D7CE7" w:rsidRPr="004D7CE7" w:rsidRDefault="004D7CE7" w:rsidP="004D7CE7">
            <w:pPr>
              <w:numPr>
                <w:ilvl w:val="0"/>
                <w:numId w:val="9"/>
              </w:numPr>
              <w:shd w:val="clear" w:color="auto" w:fill="FFFFFF"/>
              <w:spacing w:before="100" w:beforeAutospacing="1" w:after="100" w:afterAutospacing="1"/>
              <w:rPr>
                <w:rFonts w:eastAsia="Times New Roman" w:cstheme="minorHAnsi"/>
                <w:color w:val="13263F"/>
                <w:lang w:eastAsia="en-GB"/>
              </w:rPr>
            </w:pPr>
            <w:r w:rsidRPr="004D7CE7">
              <w:rPr>
                <w:rFonts w:eastAsia="Times New Roman" w:cstheme="minorHAnsi"/>
                <w:color w:val="13263F"/>
                <w:lang w:eastAsia="en-GB"/>
              </w:rPr>
              <w:t>Pupils with </w:t>
            </w:r>
            <w:r w:rsidRPr="004D7CE7">
              <w:rPr>
                <w:rFonts w:eastAsia="Times New Roman" w:cstheme="minorHAnsi"/>
                <w:b/>
                <w:bCs/>
                <w:color w:val="13263F"/>
                <w:lang w:eastAsia="en-GB"/>
              </w:rPr>
              <w:t>no absence</w:t>
            </w:r>
            <w:r w:rsidRPr="004D7CE7">
              <w:rPr>
                <w:rFonts w:eastAsia="Times New Roman" w:cstheme="minorHAnsi"/>
                <w:color w:val="13263F"/>
                <w:lang w:eastAsia="en-GB"/>
              </w:rPr>
              <w:t> are 1.3 times more likely to achieve level 4 or above, and 3.1 times more likely to achieve level 5 or above, than pupils that missed 10-15% of all sessions</w:t>
            </w:r>
          </w:p>
          <w:p w14:paraId="09492D5F" w14:textId="77777777" w:rsidR="004D7CE7" w:rsidRPr="004D7CE7" w:rsidRDefault="004D7CE7" w:rsidP="004D7CE7">
            <w:pPr>
              <w:numPr>
                <w:ilvl w:val="0"/>
                <w:numId w:val="9"/>
              </w:numPr>
              <w:shd w:val="clear" w:color="auto" w:fill="FFFFFF"/>
              <w:spacing w:before="100" w:beforeAutospacing="1" w:after="100" w:afterAutospacing="1"/>
              <w:rPr>
                <w:rFonts w:eastAsia="Times New Roman" w:cstheme="minorHAnsi"/>
                <w:color w:val="13263F"/>
                <w:lang w:eastAsia="en-GB"/>
              </w:rPr>
            </w:pPr>
            <w:r w:rsidRPr="004D7CE7">
              <w:rPr>
                <w:rFonts w:eastAsia="Times New Roman" w:cstheme="minorHAnsi"/>
                <w:color w:val="13263F"/>
                <w:lang w:eastAsia="en-GB"/>
              </w:rPr>
              <w:t>Pupils with </w:t>
            </w:r>
            <w:r w:rsidRPr="004D7CE7">
              <w:rPr>
                <w:rFonts w:eastAsia="Times New Roman" w:cstheme="minorHAnsi"/>
                <w:b/>
                <w:bCs/>
                <w:color w:val="13263F"/>
                <w:lang w:eastAsia="en-GB"/>
              </w:rPr>
              <w:t>no absence</w:t>
            </w:r>
            <w:r w:rsidRPr="004D7CE7">
              <w:rPr>
                <w:rFonts w:eastAsia="Times New Roman" w:cstheme="minorHAnsi"/>
                <w:color w:val="13263F"/>
                <w:lang w:eastAsia="en-GB"/>
              </w:rPr>
              <w:t> are 2.2 times more likely to achieve 5+ GCSEs A*- C or equivalent including English and mathematics than pupils that missed 15-20% of KS4 lessons</w:t>
            </w:r>
          </w:p>
          <w:p w14:paraId="575E3FB2" w14:textId="77777777" w:rsidR="004D7CE7" w:rsidRPr="00203701" w:rsidRDefault="004D7CE7" w:rsidP="00034DB7"/>
        </w:tc>
        <w:tc>
          <w:tcPr>
            <w:tcW w:w="851" w:type="dxa"/>
            <w:shd w:val="clear" w:color="auto" w:fill="auto"/>
          </w:tcPr>
          <w:p w14:paraId="55BE739E" w14:textId="77777777" w:rsidR="002233A5" w:rsidRPr="00203701" w:rsidRDefault="002233A5" w:rsidP="00034DB7"/>
        </w:tc>
        <w:tc>
          <w:tcPr>
            <w:tcW w:w="847" w:type="dxa"/>
            <w:shd w:val="clear" w:color="auto" w:fill="auto"/>
          </w:tcPr>
          <w:p w14:paraId="06665A14" w14:textId="77777777" w:rsidR="002233A5" w:rsidRPr="00203701" w:rsidRDefault="002233A5" w:rsidP="00034DB7"/>
        </w:tc>
        <w:tc>
          <w:tcPr>
            <w:tcW w:w="2980" w:type="dxa"/>
            <w:shd w:val="clear" w:color="auto" w:fill="auto"/>
          </w:tcPr>
          <w:p w14:paraId="0A4A5D96" w14:textId="77777777" w:rsidR="00B05804" w:rsidRPr="00E868F0" w:rsidRDefault="00B05804" w:rsidP="00034DB7">
            <w:pPr>
              <w:rPr>
                <w:b/>
              </w:rPr>
            </w:pPr>
            <w:r w:rsidRPr="00E868F0">
              <w:rPr>
                <w:b/>
              </w:rPr>
              <w:t>2020-2021</w:t>
            </w:r>
          </w:p>
          <w:p w14:paraId="1F9A7767" w14:textId="652203C5" w:rsidR="002233A5" w:rsidRPr="00203701" w:rsidRDefault="00E868F0" w:rsidP="00034DB7">
            <w:r>
              <w:t xml:space="preserve">As </w:t>
            </w:r>
            <w:proofErr w:type="gramStart"/>
            <w:r>
              <w:t>at</w:t>
            </w:r>
            <w:proofErr w:type="gramEnd"/>
            <w:r>
              <w:t xml:space="preserve"> 25</w:t>
            </w:r>
            <w:r w:rsidRPr="00E868F0">
              <w:rPr>
                <w:vertAlign w:val="superscript"/>
              </w:rPr>
              <w:t>th</w:t>
            </w:r>
            <w:r>
              <w:t xml:space="preserve"> May 2021, attendance of PPG pupils is 97.86% which is well above that of other pupils nationally and significantly higher than other disadvantaged schools nationally.  Persistent absence for PPG pupils is also very low at 1.06%.   Engagement and attendance during the lockdown period </w:t>
            </w:r>
            <w:proofErr w:type="gramStart"/>
            <w:r>
              <w:t>was</w:t>
            </w:r>
            <w:proofErr w:type="gramEnd"/>
            <w:r>
              <w:t xml:space="preserve"> also strong with only an average of 0.5% non-engagement throughout the January lockdown. </w:t>
            </w:r>
          </w:p>
        </w:tc>
        <w:tc>
          <w:tcPr>
            <w:tcW w:w="2013" w:type="dxa"/>
            <w:shd w:val="clear" w:color="auto" w:fill="auto"/>
          </w:tcPr>
          <w:p w14:paraId="1E2DDC2D" w14:textId="0741E461" w:rsidR="002233A5" w:rsidRPr="00CA57DD" w:rsidRDefault="002E2426" w:rsidP="00034DB7">
            <w:pPr>
              <w:rPr>
                <w:b/>
                <w:bCs/>
              </w:rPr>
            </w:pPr>
            <w:r w:rsidRPr="00CA57DD">
              <w:rPr>
                <w:b/>
                <w:bCs/>
              </w:rPr>
              <w:t>2021 – 2022</w:t>
            </w:r>
          </w:p>
          <w:p w14:paraId="70A3A991" w14:textId="77777777" w:rsidR="002E2426" w:rsidRDefault="002E2426" w:rsidP="00034DB7"/>
          <w:p w14:paraId="132724EC" w14:textId="77777777" w:rsidR="00CA57DD" w:rsidRDefault="002E2426" w:rsidP="00034DB7">
            <w:r>
              <w:t xml:space="preserve">HT to continue to identify and monitor pupils with </w:t>
            </w:r>
            <w:r w:rsidR="00CA57DD">
              <w:t xml:space="preserve">lower attendance.  </w:t>
            </w:r>
          </w:p>
          <w:p w14:paraId="6D2C0594" w14:textId="77777777" w:rsidR="00CA57DD" w:rsidRDefault="00CA57DD" w:rsidP="00034DB7"/>
          <w:p w14:paraId="03E35E7F" w14:textId="5FC03E89" w:rsidR="002E2426" w:rsidRPr="00203701" w:rsidRDefault="00CA57DD" w:rsidP="00034DB7">
            <w:r>
              <w:t>EWO to work with targeted pupils and school.</w:t>
            </w:r>
          </w:p>
        </w:tc>
      </w:tr>
      <w:tr w:rsidR="001D12E9" w:rsidRPr="00203701" w14:paraId="65F044D8" w14:textId="77777777" w:rsidTr="00B05804">
        <w:trPr>
          <w:trHeight w:hRule="exact" w:val="745"/>
        </w:trPr>
        <w:tc>
          <w:tcPr>
            <w:tcW w:w="7621" w:type="dxa"/>
            <w:gridSpan w:val="3"/>
            <w:tcMar>
              <w:top w:w="57" w:type="dxa"/>
              <w:bottom w:w="57" w:type="dxa"/>
            </w:tcMar>
          </w:tcPr>
          <w:p w14:paraId="38B9A5CD" w14:textId="77777777" w:rsidR="001D12E9" w:rsidRPr="00203701" w:rsidRDefault="001D12E9" w:rsidP="00034DB7">
            <w:pPr>
              <w:spacing w:after="200" w:line="276" w:lineRule="auto"/>
              <w:rPr>
                <w:b/>
              </w:rPr>
            </w:pPr>
            <w:r w:rsidRPr="00203701">
              <w:rPr>
                <w:b/>
              </w:rPr>
              <w:t>Total Expenditure:</w:t>
            </w:r>
          </w:p>
        </w:tc>
        <w:tc>
          <w:tcPr>
            <w:tcW w:w="851" w:type="dxa"/>
          </w:tcPr>
          <w:p w14:paraId="451A7AB2" w14:textId="77777777" w:rsidR="001D12E9" w:rsidRPr="00203701" w:rsidRDefault="001D12E9" w:rsidP="00034DB7">
            <w:pPr>
              <w:spacing w:after="200" w:line="276" w:lineRule="auto"/>
              <w:rPr>
                <w:b/>
              </w:rPr>
            </w:pPr>
            <w:r>
              <w:rPr>
                <w:b/>
              </w:rPr>
              <w:t>£</w:t>
            </w:r>
            <w:r w:rsidR="000D4732">
              <w:rPr>
                <w:b/>
              </w:rPr>
              <w:t>5934.32</w:t>
            </w:r>
          </w:p>
        </w:tc>
        <w:tc>
          <w:tcPr>
            <w:tcW w:w="847" w:type="dxa"/>
          </w:tcPr>
          <w:p w14:paraId="23E1D49C" w14:textId="7AC63904" w:rsidR="001D12E9" w:rsidRPr="00203701" w:rsidRDefault="001D12E9" w:rsidP="00034DB7">
            <w:pPr>
              <w:spacing w:after="200" w:line="276" w:lineRule="auto"/>
            </w:pPr>
            <w:r>
              <w:t>£</w:t>
            </w:r>
            <w:r w:rsidR="00126F3F">
              <w:t>5343.02</w:t>
            </w:r>
          </w:p>
        </w:tc>
        <w:tc>
          <w:tcPr>
            <w:tcW w:w="4993" w:type="dxa"/>
            <w:gridSpan w:val="2"/>
          </w:tcPr>
          <w:p w14:paraId="29A62543" w14:textId="77777777" w:rsidR="001D12E9" w:rsidRPr="00203701" w:rsidRDefault="001D12E9" w:rsidP="00034DB7">
            <w:pPr>
              <w:spacing w:after="200" w:line="276" w:lineRule="auto"/>
            </w:pPr>
          </w:p>
        </w:tc>
      </w:tr>
    </w:tbl>
    <w:p w14:paraId="4D8DF393" w14:textId="77777777" w:rsidR="001D12E9" w:rsidRDefault="001D12E9"/>
    <w:p w14:paraId="59C637D3" w14:textId="77777777" w:rsidR="001D12E9" w:rsidRDefault="001D12E9"/>
    <w:p w14:paraId="2458894C" w14:textId="77777777" w:rsidR="001D12E9" w:rsidRDefault="001D12E9"/>
    <w:tbl>
      <w:tblPr>
        <w:tblStyle w:val="TableGrid"/>
        <w:tblW w:w="13887" w:type="dxa"/>
        <w:tblLayout w:type="fixed"/>
        <w:tblLook w:val="04A0" w:firstRow="1" w:lastRow="0" w:firstColumn="1" w:lastColumn="0" w:noHBand="0" w:noVBand="1"/>
      </w:tblPr>
      <w:tblGrid>
        <w:gridCol w:w="817"/>
        <w:gridCol w:w="2409"/>
        <w:gridCol w:w="4395"/>
        <w:gridCol w:w="851"/>
        <w:gridCol w:w="847"/>
        <w:gridCol w:w="2980"/>
        <w:gridCol w:w="1588"/>
      </w:tblGrid>
      <w:tr w:rsidR="001D12E9" w:rsidRPr="00203701" w14:paraId="41F17694" w14:textId="77777777" w:rsidTr="00034DB7">
        <w:tc>
          <w:tcPr>
            <w:tcW w:w="13887" w:type="dxa"/>
            <w:gridSpan w:val="7"/>
            <w:shd w:val="clear" w:color="auto" w:fill="A6A6A6" w:themeFill="background1" w:themeFillShade="A6"/>
            <w:tcMar>
              <w:top w:w="57" w:type="dxa"/>
              <w:bottom w:w="57" w:type="dxa"/>
            </w:tcMar>
          </w:tcPr>
          <w:p w14:paraId="6A971AF1" w14:textId="77777777" w:rsidR="001D12E9" w:rsidRPr="00203701" w:rsidRDefault="001D12E9" w:rsidP="00CA1022">
            <w:pPr>
              <w:pStyle w:val="ListParagraph"/>
              <w:numPr>
                <w:ilvl w:val="0"/>
                <w:numId w:val="4"/>
              </w:numPr>
            </w:pPr>
            <w:r w:rsidRPr="00CA1022">
              <w:rPr>
                <w:b/>
                <w:color w:val="FFFFFF" w:themeColor="background1"/>
              </w:rPr>
              <w:lastRenderedPageBreak/>
              <w:t>Wider Strategies</w:t>
            </w:r>
          </w:p>
        </w:tc>
      </w:tr>
      <w:tr w:rsidR="001D12E9" w:rsidRPr="00203701" w14:paraId="130A9127" w14:textId="77777777" w:rsidTr="007E4812">
        <w:trPr>
          <w:trHeight w:val="355"/>
        </w:trPr>
        <w:tc>
          <w:tcPr>
            <w:tcW w:w="817" w:type="dxa"/>
            <w:vMerge w:val="restart"/>
            <w:shd w:val="clear" w:color="auto" w:fill="BFBFBF" w:themeFill="background1" w:themeFillShade="BF"/>
            <w:tcMar>
              <w:top w:w="57" w:type="dxa"/>
              <w:bottom w:w="57" w:type="dxa"/>
            </w:tcMar>
          </w:tcPr>
          <w:p w14:paraId="675EDC3D" w14:textId="77777777" w:rsidR="001D12E9" w:rsidRPr="00203701" w:rsidRDefault="007E4812" w:rsidP="007E4812">
            <w:pPr>
              <w:spacing w:after="200" w:line="276" w:lineRule="auto"/>
              <w:jc w:val="center"/>
              <w:rPr>
                <w:b/>
                <w:sz w:val="18"/>
                <w:szCs w:val="18"/>
              </w:rPr>
            </w:pPr>
            <w:r>
              <w:rPr>
                <w:b/>
                <w:sz w:val="18"/>
                <w:szCs w:val="18"/>
              </w:rPr>
              <w:t>Priority</w:t>
            </w:r>
          </w:p>
        </w:tc>
        <w:tc>
          <w:tcPr>
            <w:tcW w:w="2409" w:type="dxa"/>
            <w:vMerge w:val="restart"/>
            <w:shd w:val="clear" w:color="auto" w:fill="BFBFBF" w:themeFill="background1" w:themeFillShade="BF"/>
            <w:tcMar>
              <w:top w:w="57" w:type="dxa"/>
              <w:bottom w:w="57" w:type="dxa"/>
            </w:tcMar>
          </w:tcPr>
          <w:p w14:paraId="3D33ED26" w14:textId="77777777" w:rsidR="001D12E9" w:rsidRPr="00203701" w:rsidRDefault="001D12E9" w:rsidP="007E4812">
            <w:pPr>
              <w:spacing w:after="200" w:line="276" w:lineRule="auto"/>
              <w:jc w:val="center"/>
              <w:rPr>
                <w:b/>
              </w:rPr>
            </w:pPr>
            <w:r w:rsidRPr="00203701">
              <w:rPr>
                <w:b/>
              </w:rPr>
              <w:t>Chosen approach/Actions</w:t>
            </w:r>
          </w:p>
        </w:tc>
        <w:tc>
          <w:tcPr>
            <w:tcW w:w="4395" w:type="dxa"/>
            <w:vMerge w:val="restart"/>
            <w:shd w:val="clear" w:color="auto" w:fill="BFBFBF" w:themeFill="background1" w:themeFillShade="BF"/>
            <w:tcMar>
              <w:top w:w="57" w:type="dxa"/>
              <w:bottom w:w="57" w:type="dxa"/>
            </w:tcMar>
          </w:tcPr>
          <w:p w14:paraId="0C1D8E3E" w14:textId="77777777" w:rsidR="001D12E9" w:rsidRPr="00203701" w:rsidRDefault="001D12E9" w:rsidP="007E4812">
            <w:pPr>
              <w:spacing w:after="200" w:line="276" w:lineRule="auto"/>
              <w:jc w:val="center"/>
              <w:rPr>
                <w:b/>
              </w:rPr>
            </w:pPr>
            <w:r>
              <w:rPr>
                <w:b/>
              </w:rPr>
              <w:t>Evidence Base/Rationale (Why this approach?)</w:t>
            </w:r>
          </w:p>
        </w:tc>
        <w:tc>
          <w:tcPr>
            <w:tcW w:w="1698" w:type="dxa"/>
            <w:gridSpan w:val="2"/>
            <w:shd w:val="clear" w:color="auto" w:fill="BFBFBF" w:themeFill="background1" w:themeFillShade="BF"/>
          </w:tcPr>
          <w:p w14:paraId="64E6A648" w14:textId="77777777" w:rsidR="001D12E9" w:rsidRPr="00203701" w:rsidRDefault="001D12E9" w:rsidP="007E4812">
            <w:pPr>
              <w:spacing w:after="200" w:line="276" w:lineRule="auto"/>
              <w:jc w:val="center"/>
              <w:rPr>
                <w:b/>
              </w:rPr>
            </w:pPr>
            <w:r w:rsidRPr="00203701">
              <w:rPr>
                <w:b/>
              </w:rPr>
              <w:t>Expenditure</w:t>
            </w:r>
          </w:p>
        </w:tc>
        <w:tc>
          <w:tcPr>
            <w:tcW w:w="2980" w:type="dxa"/>
            <w:vMerge w:val="restart"/>
            <w:shd w:val="clear" w:color="auto" w:fill="BFBFBF" w:themeFill="background1" w:themeFillShade="BF"/>
          </w:tcPr>
          <w:p w14:paraId="7F85F61D" w14:textId="77777777" w:rsidR="001D12E9" w:rsidRPr="00203701" w:rsidRDefault="001D12E9" w:rsidP="007E4812">
            <w:pPr>
              <w:spacing w:after="200" w:line="276" w:lineRule="auto"/>
              <w:jc w:val="center"/>
              <w:rPr>
                <w:b/>
              </w:rPr>
            </w:pPr>
            <w:r w:rsidRPr="00203701">
              <w:rPr>
                <w:b/>
              </w:rPr>
              <w:t>Evaluation</w:t>
            </w:r>
          </w:p>
        </w:tc>
        <w:tc>
          <w:tcPr>
            <w:tcW w:w="1588" w:type="dxa"/>
            <w:vMerge w:val="restart"/>
            <w:shd w:val="clear" w:color="auto" w:fill="BFBFBF" w:themeFill="background1" w:themeFillShade="BF"/>
          </w:tcPr>
          <w:p w14:paraId="513FAE32" w14:textId="77777777" w:rsidR="001D12E9" w:rsidRPr="00203701" w:rsidRDefault="001D12E9" w:rsidP="007E4812">
            <w:pPr>
              <w:spacing w:after="200" w:line="276" w:lineRule="auto"/>
              <w:jc w:val="center"/>
              <w:rPr>
                <w:b/>
              </w:rPr>
            </w:pPr>
            <w:r w:rsidRPr="00203701">
              <w:rPr>
                <w:b/>
              </w:rPr>
              <w:t>Next Steps</w:t>
            </w:r>
          </w:p>
        </w:tc>
      </w:tr>
      <w:tr w:rsidR="001D12E9" w:rsidRPr="00203701" w14:paraId="4C159E90" w14:textId="77777777" w:rsidTr="007E4812">
        <w:trPr>
          <w:trHeight w:val="505"/>
        </w:trPr>
        <w:tc>
          <w:tcPr>
            <w:tcW w:w="817" w:type="dxa"/>
            <w:vMerge/>
            <w:tcMar>
              <w:top w:w="57" w:type="dxa"/>
              <w:bottom w:w="57" w:type="dxa"/>
            </w:tcMar>
          </w:tcPr>
          <w:p w14:paraId="176F489B" w14:textId="77777777" w:rsidR="001D12E9" w:rsidRPr="00203701" w:rsidRDefault="001D12E9" w:rsidP="00034DB7">
            <w:pPr>
              <w:spacing w:after="200" w:line="276" w:lineRule="auto"/>
              <w:rPr>
                <w:b/>
              </w:rPr>
            </w:pPr>
          </w:p>
        </w:tc>
        <w:tc>
          <w:tcPr>
            <w:tcW w:w="2409" w:type="dxa"/>
            <w:vMerge/>
            <w:tcMar>
              <w:top w:w="57" w:type="dxa"/>
              <w:bottom w:w="57" w:type="dxa"/>
            </w:tcMar>
          </w:tcPr>
          <w:p w14:paraId="23412812" w14:textId="77777777" w:rsidR="001D12E9" w:rsidRPr="00203701" w:rsidRDefault="001D12E9" w:rsidP="00034DB7">
            <w:pPr>
              <w:spacing w:after="200" w:line="276" w:lineRule="auto"/>
              <w:rPr>
                <w:b/>
              </w:rPr>
            </w:pPr>
          </w:p>
        </w:tc>
        <w:tc>
          <w:tcPr>
            <w:tcW w:w="4395" w:type="dxa"/>
            <w:vMerge/>
            <w:shd w:val="clear" w:color="auto" w:fill="auto"/>
            <w:tcMar>
              <w:top w:w="57" w:type="dxa"/>
              <w:bottom w:w="57" w:type="dxa"/>
            </w:tcMar>
          </w:tcPr>
          <w:p w14:paraId="15AAF224" w14:textId="77777777" w:rsidR="001D12E9" w:rsidRPr="00203701" w:rsidRDefault="001D12E9" w:rsidP="00034DB7">
            <w:pPr>
              <w:spacing w:after="200" w:line="276" w:lineRule="auto"/>
              <w:rPr>
                <w:b/>
              </w:rPr>
            </w:pPr>
          </w:p>
        </w:tc>
        <w:tc>
          <w:tcPr>
            <w:tcW w:w="851" w:type="dxa"/>
            <w:shd w:val="clear" w:color="auto" w:fill="BFBFBF" w:themeFill="background1" w:themeFillShade="BF"/>
          </w:tcPr>
          <w:p w14:paraId="5A17FA03" w14:textId="77777777" w:rsidR="001D12E9" w:rsidRPr="00203701" w:rsidRDefault="001D12E9" w:rsidP="00034DB7">
            <w:pPr>
              <w:spacing w:after="200" w:line="276" w:lineRule="auto"/>
              <w:rPr>
                <w:b/>
              </w:rPr>
            </w:pPr>
            <w:r w:rsidRPr="00203701">
              <w:rPr>
                <w:b/>
              </w:rPr>
              <w:t>Proposed</w:t>
            </w:r>
          </w:p>
        </w:tc>
        <w:tc>
          <w:tcPr>
            <w:tcW w:w="847" w:type="dxa"/>
            <w:shd w:val="clear" w:color="auto" w:fill="BFBFBF" w:themeFill="background1" w:themeFillShade="BF"/>
          </w:tcPr>
          <w:p w14:paraId="64DF2200" w14:textId="77777777" w:rsidR="001D12E9" w:rsidRPr="00203701" w:rsidRDefault="001D12E9" w:rsidP="00034DB7">
            <w:pPr>
              <w:spacing w:after="200" w:line="276" w:lineRule="auto"/>
              <w:rPr>
                <w:b/>
              </w:rPr>
            </w:pPr>
            <w:r w:rsidRPr="00203701">
              <w:rPr>
                <w:b/>
              </w:rPr>
              <w:t>Actual</w:t>
            </w:r>
          </w:p>
        </w:tc>
        <w:tc>
          <w:tcPr>
            <w:tcW w:w="2980" w:type="dxa"/>
            <w:vMerge/>
          </w:tcPr>
          <w:p w14:paraId="5F283CD4" w14:textId="77777777" w:rsidR="001D12E9" w:rsidRPr="00203701" w:rsidRDefault="001D12E9" w:rsidP="00034DB7">
            <w:pPr>
              <w:spacing w:after="200" w:line="276" w:lineRule="auto"/>
              <w:rPr>
                <w:b/>
              </w:rPr>
            </w:pPr>
          </w:p>
        </w:tc>
        <w:tc>
          <w:tcPr>
            <w:tcW w:w="1588" w:type="dxa"/>
            <w:vMerge/>
          </w:tcPr>
          <w:p w14:paraId="25B28143" w14:textId="77777777" w:rsidR="001D12E9" w:rsidRPr="00203701" w:rsidRDefault="001D12E9" w:rsidP="00034DB7">
            <w:pPr>
              <w:spacing w:after="200" w:line="276" w:lineRule="auto"/>
              <w:rPr>
                <w:b/>
              </w:rPr>
            </w:pPr>
          </w:p>
        </w:tc>
      </w:tr>
      <w:tr w:rsidR="001D12E9" w:rsidRPr="00203701" w14:paraId="7154B4A6" w14:textId="77777777" w:rsidTr="00034DB7">
        <w:trPr>
          <w:trHeight w:val="727"/>
        </w:trPr>
        <w:tc>
          <w:tcPr>
            <w:tcW w:w="817" w:type="dxa"/>
            <w:tcMar>
              <w:top w:w="57" w:type="dxa"/>
              <w:bottom w:w="57" w:type="dxa"/>
            </w:tcMar>
          </w:tcPr>
          <w:p w14:paraId="7470CF21" w14:textId="77777777" w:rsidR="001D12E9" w:rsidRPr="004D7CE7" w:rsidRDefault="004D7CE7" w:rsidP="00034DB7">
            <w:pPr>
              <w:spacing w:after="200" w:line="276" w:lineRule="auto"/>
              <w:rPr>
                <w:rFonts w:cstheme="minorHAnsi"/>
              </w:rPr>
            </w:pPr>
            <w:r w:rsidRPr="004D7CE7">
              <w:rPr>
                <w:rFonts w:cstheme="minorHAnsi"/>
              </w:rPr>
              <w:t>3.1</w:t>
            </w:r>
          </w:p>
        </w:tc>
        <w:tc>
          <w:tcPr>
            <w:tcW w:w="2409" w:type="dxa"/>
            <w:tcMar>
              <w:top w:w="57" w:type="dxa"/>
              <w:bottom w:w="57" w:type="dxa"/>
            </w:tcMar>
          </w:tcPr>
          <w:p w14:paraId="26C71682" w14:textId="77777777" w:rsidR="007E4812" w:rsidRPr="004D7CE7" w:rsidRDefault="007E4812" w:rsidP="007E4812">
            <w:pPr>
              <w:rPr>
                <w:rFonts w:cstheme="minorHAnsi"/>
              </w:rPr>
            </w:pPr>
            <w:r w:rsidRPr="004D7CE7">
              <w:rPr>
                <w:rFonts w:cstheme="minorHAnsi"/>
              </w:rPr>
              <w:t>Financial support for trips and immersive experiences</w:t>
            </w:r>
          </w:p>
          <w:p w14:paraId="3EB733E5" w14:textId="77777777" w:rsidR="001D12E9" w:rsidRPr="004D7CE7" w:rsidRDefault="001D12E9" w:rsidP="00254497">
            <w:pPr>
              <w:rPr>
                <w:rFonts w:cstheme="minorHAnsi"/>
              </w:rPr>
            </w:pPr>
          </w:p>
        </w:tc>
        <w:tc>
          <w:tcPr>
            <w:tcW w:w="4395" w:type="dxa"/>
            <w:shd w:val="clear" w:color="auto" w:fill="auto"/>
            <w:tcMar>
              <w:top w:w="57" w:type="dxa"/>
              <w:bottom w:w="57" w:type="dxa"/>
            </w:tcMar>
          </w:tcPr>
          <w:p w14:paraId="154EBAA6" w14:textId="77777777" w:rsidR="001D12E9" w:rsidRPr="00F47FD6" w:rsidRDefault="004D7CE7" w:rsidP="00034DB7">
            <w:pPr>
              <w:spacing w:after="200" w:line="276" w:lineRule="auto"/>
              <w:rPr>
                <w:rFonts w:cstheme="minorHAnsi"/>
                <w:b/>
              </w:rPr>
            </w:pPr>
            <w:r w:rsidRPr="007A32E3">
              <w:rPr>
                <w:rFonts w:cstheme="minorHAnsi"/>
                <w:color w:val="373A3C"/>
                <w:shd w:val="clear" w:color="auto" w:fill="FFFFFF" w:themeFill="background1"/>
              </w:rPr>
              <w:t>The Council for Learning Outside the Classroom </w:t>
            </w:r>
            <w:hyperlink r:id="rId15" w:tgtFrame="_blank" w:history="1">
              <w:r w:rsidRPr="007A32E3">
                <w:rPr>
                  <w:rFonts w:cstheme="minorHAnsi"/>
                  <w:color w:val="0000FF"/>
                  <w:u w:val="single"/>
                  <w:shd w:val="clear" w:color="auto" w:fill="FFFFFF" w:themeFill="background1"/>
                </w:rPr>
                <w:t>(LOtC</w:t>
              </w:r>
            </w:hyperlink>
            <w:r w:rsidRPr="007A32E3">
              <w:rPr>
                <w:rFonts w:cstheme="minorHAnsi"/>
                <w:color w:val="373A3C"/>
                <w:shd w:val="clear" w:color="auto" w:fill="FFFFFF" w:themeFill="background1"/>
              </w:rPr>
              <w:t>) commissioned a survey through Teacher Voice which found that: </w:t>
            </w:r>
            <w:r w:rsidRPr="007A32E3">
              <w:rPr>
                <w:rFonts w:cstheme="minorHAnsi"/>
                <w:bCs/>
                <w:color w:val="373A3C"/>
                <w:shd w:val="clear" w:color="auto" w:fill="FFFFFF" w:themeFill="background1"/>
              </w:rPr>
              <w:t>87% of teachers said that L</w:t>
            </w:r>
            <w:r w:rsidR="00F47FD6" w:rsidRPr="007A32E3">
              <w:rPr>
                <w:rFonts w:cstheme="minorHAnsi"/>
                <w:bCs/>
                <w:color w:val="373A3C"/>
                <w:shd w:val="clear" w:color="auto" w:fill="FFFFFF" w:themeFill="background1"/>
              </w:rPr>
              <w:t xml:space="preserve">earning </w:t>
            </w:r>
            <w:r w:rsidRPr="007A32E3">
              <w:rPr>
                <w:rFonts w:cstheme="minorHAnsi"/>
                <w:bCs/>
                <w:color w:val="373A3C"/>
                <w:shd w:val="clear" w:color="auto" w:fill="FFFFFF" w:themeFill="background1"/>
              </w:rPr>
              <w:t>O</w:t>
            </w:r>
            <w:r w:rsidR="00F47FD6" w:rsidRPr="007A32E3">
              <w:rPr>
                <w:rFonts w:cstheme="minorHAnsi"/>
                <w:bCs/>
                <w:color w:val="373A3C"/>
                <w:shd w:val="clear" w:color="auto" w:fill="FFFFFF" w:themeFill="background1"/>
              </w:rPr>
              <w:t xml:space="preserve">utside </w:t>
            </w:r>
            <w:r w:rsidRPr="007A32E3">
              <w:rPr>
                <w:rFonts w:cstheme="minorHAnsi"/>
                <w:bCs/>
                <w:color w:val="373A3C"/>
                <w:shd w:val="clear" w:color="auto" w:fill="FFFFFF" w:themeFill="background1"/>
              </w:rPr>
              <w:t>t</w:t>
            </w:r>
            <w:r w:rsidR="00F47FD6" w:rsidRPr="007A32E3">
              <w:rPr>
                <w:rFonts w:cstheme="minorHAnsi"/>
                <w:bCs/>
                <w:color w:val="373A3C"/>
                <w:shd w:val="clear" w:color="auto" w:fill="FFFFFF" w:themeFill="background1"/>
              </w:rPr>
              <w:t xml:space="preserve">he </w:t>
            </w:r>
            <w:r w:rsidRPr="007A32E3">
              <w:rPr>
                <w:rFonts w:cstheme="minorHAnsi"/>
                <w:bCs/>
                <w:color w:val="373A3C"/>
                <w:shd w:val="clear" w:color="auto" w:fill="FFFFFF" w:themeFill="background1"/>
              </w:rPr>
              <w:t>C</w:t>
            </w:r>
            <w:r w:rsidR="00F47FD6" w:rsidRPr="007A32E3">
              <w:rPr>
                <w:rFonts w:cstheme="minorHAnsi"/>
                <w:bCs/>
                <w:color w:val="373A3C"/>
                <w:shd w:val="clear" w:color="auto" w:fill="FFFFFF" w:themeFill="background1"/>
              </w:rPr>
              <w:t>lassroom</w:t>
            </w:r>
            <w:r w:rsidRPr="007A32E3">
              <w:rPr>
                <w:rFonts w:cstheme="minorHAnsi"/>
                <w:bCs/>
                <w:color w:val="373A3C"/>
                <w:shd w:val="clear" w:color="auto" w:fill="FFFFFF" w:themeFill="background1"/>
              </w:rPr>
              <w:t xml:space="preserve"> made lessons memorable and 77% agreed that it motivated and enthused young people</w:t>
            </w:r>
            <w:r w:rsidRPr="007A32E3">
              <w:rPr>
                <w:rFonts w:cstheme="minorHAnsi"/>
                <w:color w:val="373A3C"/>
                <w:shd w:val="clear" w:color="auto" w:fill="FFFFFF" w:themeFill="background1"/>
              </w:rPr>
              <w:t xml:space="preserve"> with regards to their learning. Learning outside the classroom therefore adds value to </w:t>
            </w:r>
            <w:proofErr w:type="gramStart"/>
            <w:r w:rsidRPr="007A32E3">
              <w:rPr>
                <w:rFonts w:cstheme="minorHAnsi"/>
                <w:color w:val="373A3C"/>
                <w:shd w:val="clear" w:color="auto" w:fill="FFFFFF" w:themeFill="background1"/>
              </w:rPr>
              <w:t>each individual’s</w:t>
            </w:r>
            <w:proofErr w:type="gramEnd"/>
            <w:r w:rsidRPr="007A32E3">
              <w:rPr>
                <w:rFonts w:cstheme="minorHAnsi"/>
                <w:color w:val="373A3C"/>
                <w:shd w:val="clear" w:color="auto" w:fill="FFFFFF" w:themeFill="background1"/>
              </w:rPr>
              <w:t xml:space="preserve"> academic and personal development and should be embedded into the curriculum.</w:t>
            </w:r>
            <w:r w:rsidRPr="007A32E3">
              <w:rPr>
                <w:rFonts w:cstheme="minorHAnsi"/>
                <w:shd w:val="clear" w:color="auto" w:fill="FFFFFF" w:themeFill="background1"/>
              </w:rPr>
              <w:t xml:space="preserve"> </w:t>
            </w:r>
            <w:hyperlink r:id="rId16" w:anchor=":~:text=School%20trips%20provide%20unique%20opportunities,to%20their%20learning%20and%20understanding." w:history="1">
              <w:r w:rsidRPr="00F47FD6">
                <w:rPr>
                  <w:rFonts w:cstheme="minorHAnsi"/>
                  <w:color w:val="0000FF"/>
                  <w:u w:val="single"/>
                </w:rPr>
                <w:t>https://www.nationaljusticemuseum.org.uk/school-trip-benefits-sen-students/#:~:text=School%20trips%20provide%20unique%20opportunities,to%20their%20learning%20and%20understanding.</w:t>
              </w:r>
            </w:hyperlink>
          </w:p>
        </w:tc>
        <w:tc>
          <w:tcPr>
            <w:tcW w:w="851" w:type="dxa"/>
            <w:shd w:val="clear" w:color="auto" w:fill="auto"/>
          </w:tcPr>
          <w:p w14:paraId="085B3FB6" w14:textId="77777777" w:rsidR="001D12E9" w:rsidRPr="00203701" w:rsidRDefault="004D7CE7" w:rsidP="00034DB7">
            <w:pPr>
              <w:spacing w:after="200" w:line="276" w:lineRule="auto"/>
            </w:pPr>
            <w:r>
              <w:t>£200</w:t>
            </w:r>
          </w:p>
        </w:tc>
        <w:tc>
          <w:tcPr>
            <w:tcW w:w="847" w:type="dxa"/>
            <w:shd w:val="clear" w:color="auto" w:fill="auto"/>
          </w:tcPr>
          <w:p w14:paraId="2FA7CE95" w14:textId="41D1C213" w:rsidR="001D12E9" w:rsidRPr="00203701" w:rsidRDefault="00F47FD6" w:rsidP="00034DB7">
            <w:pPr>
              <w:spacing w:after="200" w:line="276" w:lineRule="auto"/>
            </w:pPr>
            <w:r>
              <w:t>£</w:t>
            </w:r>
            <w:r w:rsidR="00126F3F">
              <w:t>350</w:t>
            </w:r>
          </w:p>
        </w:tc>
        <w:tc>
          <w:tcPr>
            <w:tcW w:w="2980" w:type="dxa"/>
          </w:tcPr>
          <w:p w14:paraId="39C8B7DA" w14:textId="77777777" w:rsidR="00126F3F" w:rsidRPr="00126F3F" w:rsidRDefault="00126F3F" w:rsidP="00126F3F">
            <w:pPr>
              <w:rPr>
                <w:b/>
              </w:rPr>
            </w:pPr>
            <w:r w:rsidRPr="00126F3F">
              <w:rPr>
                <w:b/>
              </w:rPr>
              <w:t>2020-2021</w:t>
            </w:r>
          </w:p>
          <w:p w14:paraId="399AA9D2" w14:textId="77777777" w:rsidR="00A14434" w:rsidRDefault="00126F3F" w:rsidP="00A14434">
            <w:r>
              <w:t xml:space="preserve">Due to COVID trips and immersive experiences this year have been severely limited.  However, upon return to school in Spring 2021, school arranged for a visit from DWAEC, an interactive animal experience to support the recovery topic ‘Sytchampton Safari’ and re-engage pupils in their learning.  This was highly successful and motivated pupils, giving them a real purpose for their writing. </w:t>
            </w:r>
            <w:r w:rsidR="00A14434" w:rsidRPr="00A14434">
              <w:t xml:space="preserve">A survey of parents and carers in June revealed that 87% of parents felt their children had really enjoyed the Sytchampton Safari Topic and that this had helped their children to settle back into their learning, with 43% of parents strongly agreeing with this.  </w:t>
            </w:r>
          </w:p>
          <w:p w14:paraId="1760E763" w14:textId="5536561A" w:rsidR="00E02B96" w:rsidRPr="00A14434" w:rsidRDefault="00E02B96" w:rsidP="00A14434">
            <w:r>
              <w:lastRenderedPageBreak/>
              <w:t xml:space="preserve">To complete the topic the school took part in a Whole School Trip to the Safari Park, </w:t>
            </w:r>
            <w:r w:rsidR="009D6565">
              <w:t>and a</w:t>
            </w:r>
            <w:r>
              <w:t xml:space="preserve"> Residential Trip in Year 5 and 6</w:t>
            </w:r>
            <w:r w:rsidR="009D6565">
              <w:t xml:space="preserve"> </w:t>
            </w:r>
            <w:r>
              <w:t xml:space="preserve">subsidising some pupils to attend. </w:t>
            </w:r>
          </w:p>
          <w:p w14:paraId="53ACFD13" w14:textId="2CDA4479" w:rsidR="001D12E9" w:rsidRPr="00203701" w:rsidRDefault="001D12E9" w:rsidP="00034DB7">
            <w:pPr>
              <w:spacing w:after="200" w:line="276" w:lineRule="auto"/>
            </w:pPr>
          </w:p>
        </w:tc>
        <w:tc>
          <w:tcPr>
            <w:tcW w:w="1588" w:type="dxa"/>
          </w:tcPr>
          <w:p w14:paraId="2E759EAA" w14:textId="77777777" w:rsidR="001D12E9" w:rsidRPr="00203701" w:rsidRDefault="001D12E9" w:rsidP="00034DB7">
            <w:pPr>
              <w:spacing w:after="200" w:line="276" w:lineRule="auto"/>
            </w:pPr>
          </w:p>
        </w:tc>
      </w:tr>
      <w:tr w:rsidR="001D12E9" w:rsidRPr="00203701" w14:paraId="3B2AB330" w14:textId="77777777" w:rsidTr="00034DB7">
        <w:trPr>
          <w:trHeight w:val="727"/>
        </w:trPr>
        <w:tc>
          <w:tcPr>
            <w:tcW w:w="817" w:type="dxa"/>
            <w:tcMar>
              <w:top w:w="57" w:type="dxa"/>
              <w:bottom w:w="57" w:type="dxa"/>
            </w:tcMar>
          </w:tcPr>
          <w:p w14:paraId="59A33CCA" w14:textId="77777777" w:rsidR="001D12E9" w:rsidRPr="004D7CE7" w:rsidRDefault="004D7CE7" w:rsidP="00034DB7">
            <w:pPr>
              <w:spacing w:after="200" w:line="276" w:lineRule="auto"/>
              <w:rPr>
                <w:rFonts w:cstheme="minorHAnsi"/>
              </w:rPr>
            </w:pPr>
            <w:r w:rsidRPr="004D7CE7">
              <w:rPr>
                <w:rFonts w:cstheme="minorHAnsi"/>
              </w:rPr>
              <w:t>3.2</w:t>
            </w:r>
          </w:p>
        </w:tc>
        <w:tc>
          <w:tcPr>
            <w:tcW w:w="2409" w:type="dxa"/>
            <w:tcMar>
              <w:top w:w="57" w:type="dxa"/>
              <w:bottom w:w="57" w:type="dxa"/>
            </w:tcMar>
          </w:tcPr>
          <w:p w14:paraId="665FEE38" w14:textId="77777777" w:rsidR="007E4812" w:rsidRPr="004D7CE7" w:rsidRDefault="007E4812" w:rsidP="007E4812">
            <w:pPr>
              <w:rPr>
                <w:rFonts w:cstheme="minorHAnsi"/>
              </w:rPr>
            </w:pPr>
            <w:r w:rsidRPr="004D7CE7">
              <w:rPr>
                <w:rFonts w:cstheme="minorHAnsi"/>
              </w:rPr>
              <w:t>Additional Music Tuition for identified pupils</w:t>
            </w:r>
          </w:p>
          <w:p w14:paraId="0942B636" w14:textId="77777777" w:rsidR="001D12E9" w:rsidRPr="004D7CE7" w:rsidRDefault="001D12E9" w:rsidP="00034DB7">
            <w:pPr>
              <w:spacing w:after="200" w:line="276" w:lineRule="auto"/>
              <w:rPr>
                <w:rFonts w:cstheme="minorHAnsi"/>
              </w:rPr>
            </w:pPr>
          </w:p>
        </w:tc>
        <w:tc>
          <w:tcPr>
            <w:tcW w:w="4395" w:type="dxa"/>
            <w:shd w:val="clear" w:color="auto" w:fill="auto"/>
            <w:tcMar>
              <w:top w:w="57" w:type="dxa"/>
              <w:bottom w:w="57" w:type="dxa"/>
            </w:tcMar>
          </w:tcPr>
          <w:p w14:paraId="5F54DD41" w14:textId="77777777" w:rsidR="00F47FD6" w:rsidRDefault="00F47FD6" w:rsidP="00034DB7">
            <w:pPr>
              <w:spacing w:after="200" w:line="276" w:lineRule="auto"/>
            </w:pPr>
            <w:r>
              <w:t>Most children will have their first experience of music at school. It is important that music education of high quality is available to as many of them as possible: it must not become the preserve of those children whose families can afford to pay for music tuition. While music touches the lives of all young people, the disadvantaged can benefit most.</w:t>
            </w:r>
          </w:p>
          <w:p w14:paraId="55B8E3D3" w14:textId="77777777" w:rsidR="00F47FD6" w:rsidRPr="004D7CE7" w:rsidRDefault="008E437A" w:rsidP="00034DB7">
            <w:pPr>
              <w:spacing w:after="200" w:line="276" w:lineRule="auto"/>
              <w:rPr>
                <w:rFonts w:cstheme="minorHAnsi"/>
                <w:b/>
              </w:rPr>
            </w:pPr>
            <w:hyperlink r:id="rId17" w:history="1">
              <w:r w:rsidR="00F47FD6" w:rsidRPr="00F47FD6">
                <w:rPr>
                  <w:color w:val="0000FF"/>
                  <w:u w:val="single"/>
                </w:rPr>
                <w:t>https://assets.publishing.service.gov.uk/government/uploads/system/uploads/attachment_data/file/180973/DFE-00086-2011.pdf</w:t>
              </w:r>
            </w:hyperlink>
          </w:p>
        </w:tc>
        <w:tc>
          <w:tcPr>
            <w:tcW w:w="851" w:type="dxa"/>
            <w:shd w:val="clear" w:color="auto" w:fill="auto"/>
          </w:tcPr>
          <w:p w14:paraId="3108EDFE" w14:textId="77777777" w:rsidR="001D12E9" w:rsidRPr="00203701" w:rsidRDefault="004D7CE7" w:rsidP="00034DB7">
            <w:pPr>
              <w:spacing w:after="200" w:line="276" w:lineRule="auto"/>
            </w:pPr>
            <w:r>
              <w:t>£220</w:t>
            </w:r>
          </w:p>
        </w:tc>
        <w:tc>
          <w:tcPr>
            <w:tcW w:w="847" w:type="dxa"/>
            <w:shd w:val="clear" w:color="auto" w:fill="auto"/>
          </w:tcPr>
          <w:p w14:paraId="3E9F0908" w14:textId="2CFA658B" w:rsidR="001D12E9" w:rsidRPr="00203701" w:rsidRDefault="009211ED" w:rsidP="00034DB7">
            <w:pPr>
              <w:spacing w:after="200" w:line="276" w:lineRule="auto"/>
            </w:pPr>
            <w:r>
              <w:t>£220</w:t>
            </w:r>
          </w:p>
        </w:tc>
        <w:tc>
          <w:tcPr>
            <w:tcW w:w="2980" w:type="dxa"/>
          </w:tcPr>
          <w:p w14:paraId="7392F9B9" w14:textId="77777777" w:rsidR="001D12E9" w:rsidRPr="009211ED" w:rsidRDefault="001A5774" w:rsidP="00034DB7">
            <w:pPr>
              <w:spacing w:after="200" w:line="276" w:lineRule="auto"/>
              <w:rPr>
                <w:b/>
                <w:bCs/>
              </w:rPr>
            </w:pPr>
            <w:r w:rsidRPr="009211ED">
              <w:rPr>
                <w:b/>
                <w:bCs/>
              </w:rPr>
              <w:t>2020-2021</w:t>
            </w:r>
          </w:p>
          <w:p w14:paraId="762A56FD" w14:textId="5BC02C82" w:rsidR="001A5774" w:rsidRPr="00203701" w:rsidRDefault="0060448A" w:rsidP="00034DB7">
            <w:pPr>
              <w:spacing w:after="200" w:line="276" w:lineRule="auto"/>
            </w:pPr>
            <w:r>
              <w:t xml:space="preserve">6 pupils have passed their Copper or Bronze award in Guitar and Keyboard. </w:t>
            </w:r>
          </w:p>
        </w:tc>
        <w:tc>
          <w:tcPr>
            <w:tcW w:w="1588" w:type="dxa"/>
          </w:tcPr>
          <w:p w14:paraId="51581501" w14:textId="77777777" w:rsidR="001D12E9" w:rsidRPr="00203701" w:rsidRDefault="001D12E9" w:rsidP="00034DB7">
            <w:pPr>
              <w:spacing w:after="200" w:line="276" w:lineRule="auto"/>
            </w:pPr>
          </w:p>
        </w:tc>
      </w:tr>
      <w:tr w:rsidR="001D12E9" w:rsidRPr="00203701" w14:paraId="014BA3B8" w14:textId="77777777" w:rsidTr="006C34FD">
        <w:trPr>
          <w:trHeight w:hRule="exact" w:val="3683"/>
        </w:trPr>
        <w:tc>
          <w:tcPr>
            <w:tcW w:w="817" w:type="dxa"/>
            <w:tcMar>
              <w:top w:w="57" w:type="dxa"/>
              <w:bottom w:w="57" w:type="dxa"/>
            </w:tcMar>
          </w:tcPr>
          <w:p w14:paraId="7028FA86" w14:textId="77777777" w:rsidR="001D12E9" w:rsidRPr="004D7CE7" w:rsidRDefault="004D7CE7" w:rsidP="00034DB7">
            <w:pPr>
              <w:rPr>
                <w:rFonts w:cstheme="minorHAnsi"/>
              </w:rPr>
            </w:pPr>
            <w:r w:rsidRPr="004D7CE7">
              <w:rPr>
                <w:rFonts w:cstheme="minorHAnsi"/>
              </w:rPr>
              <w:lastRenderedPageBreak/>
              <w:t>3.3</w:t>
            </w:r>
          </w:p>
        </w:tc>
        <w:tc>
          <w:tcPr>
            <w:tcW w:w="2409" w:type="dxa"/>
            <w:tcMar>
              <w:top w:w="57" w:type="dxa"/>
              <w:bottom w:w="57" w:type="dxa"/>
            </w:tcMar>
          </w:tcPr>
          <w:p w14:paraId="6F1FC875" w14:textId="77777777" w:rsidR="007E4812" w:rsidRPr="004D7CE7" w:rsidRDefault="007E4812" w:rsidP="007E4812">
            <w:pPr>
              <w:rPr>
                <w:rFonts w:cstheme="minorHAnsi"/>
              </w:rPr>
            </w:pPr>
            <w:r w:rsidRPr="004D7CE7">
              <w:rPr>
                <w:rFonts w:cstheme="minorHAnsi"/>
              </w:rPr>
              <w:t>Wrap Around Care including Breakfast Club</w:t>
            </w:r>
          </w:p>
          <w:p w14:paraId="315A325B" w14:textId="77777777" w:rsidR="001D12E9" w:rsidRPr="004D7CE7" w:rsidRDefault="001D12E9" w:rsidP="00034DB7">
            <w:pPr>
              <w:ind w:firstLine="720"/>
              <w:rPr>
                <w:rFonts w:cstheme="minorHAnsi"/>
              </w:rPr>
            </w:pPr>
          </w:p>
        </w:tc>
        <w:tc>
          <w:tcPr>
            <w:tcW w:w="4395" w:type="dxa"/>
            <w:tcMar>
              <w:top w:w="57" w:type="dxa"/>
              <w:bottom w:w="57" w:type="dxa"/>
            </w:tcMar>
          </w:tcPr>
          <w:p w14:paraId="6C4A9EA7" w14:textId="77777777" w:rsidR="001D12E9" w:rsidRDefault="00F47FD6" w:rsidP="00034DB7">
            <w:pPr>
              <w:spacing w:after="200" w:line="276" w:lineRule="auto"/>
              <w:rPr>
                <w:rFonts w:cstheme="minorHAnsi"/>
              </w:rPr>
            </w:pPr>
            <w:r>
              <w:rPr>
                <w:rFonts w:cstheme="minorHAnsi"/>
              </w:rPr>
              <w:t xml:space="preserve">Research into the impact of Breakfast Clubs, has shown some impact upon attendance and punctuality. </w:t>
            </w:r>
          </w:p>
          <w:p w14:paraId="05B56575" w14:textId="77777777" w:rsidR="00F47FD6" w:rsidRPr="004D7CE7" w:rsidRDefault="008E437A" w:rsidP="00034DB7">
            <w:pPr>
              <w:spacing w:after="200" w:line="276" w:lineRule="auto"/>
              <w:rPr>
                <w:rFonts w:cstheme="minorHAnsi"/>
              </w:rPr>
            </w:pPr>
            <w:hyperlink r:id="rId18" w:history="1">
              <w:r w:rsidR="00F47FD6" w:rsidRPr="00F47FD6">
                <w:rPr>
                  <w:color w:val="0000FF"/>
                  <w:u w:val="single"/>
                </w:rPr>
                <w:t>https://assets.publishing.service.gov.uk/government/uploads/system/uploads/attachment_data/file/603946/Evaluation_of_Breakfast_Clubs_-_Final_Report.pdf</w:t>
              </w:r>
            </w:hyperlink>
          </w:p>
        </w:tc>
        <w:tc>
          <w:tcPr>
            <w:tcW w:w="851" w:type="dxa"/>
            <w:shd w:val="clear" w:color="auto" w:fill="auto"/>
          </w:tcPr>
          <w:p w14:paraId="1B01E57D" w14:textId="77777777" w:rsidR="001D12E9" w:rsidRPr="00203701" w:rsidRDefault="00F47FD6" w:rsidP="00034DB7">
            <w:pPr>
              <w:spacing w:after="200" w:line="276" w:lineRule="auto"/>
            </w:pPr>
            <w:r>
              <w:t>£</w:t>
            </w:r>
          </w:p>
        </w:tc>
        <w:tc>
          <w:tcPr>
            <w:tcW w:w="847" w:type="dxa"/>
            <w:shd w:val="clear" w:color="auto" w:fill="auto"/>
          </w:tcPr>
          <w:p w14:paraId="32CDB7CA" w14:textId="77777777" w:rsidR="001D12E9" w:rsidRPr="00203701" w:rsidRDefault="001D12E9" w:rsidP="00034DB7">
            <w:pPr>
              <w:spacing w:after="200" w:line="276" w:lineRule="auto"/>
            </w:pPr>
          </w:p>
        </w:tc>
        <w:tc>
          <w:tcPr>
            <w:tcW w:w="2980" w:type="dxa"/>
            <w:shd w:val="clear" w:color="auto" w:fill="auto"/>
          </w:tcPr>
          <w:p w14:paraId="1F997DA5" w14:textId="77777777" w:rsidR="00126F3F" w:rsidRPr="00126F3F" w:rsidRDefault="00126F3F" w:rsidP="00126F3F">
            <w:pPr>
              <w:rPr>
                <w:b/>
              </w:rPr>
            </w:pPr>
            <w:r w:rsidRPr="00126F3F">
              <w:rPr>
                <w:b/>
              </w:rPr>
              <w:t>2020-2021</w:t>
            </w:r>
          </w:p>
          <w:p w14:paraId="19108FE2" w14:textId="73FEE994" w:rsidR="001D12E9" w:rsidRPr="00203701" w:rsidRDefault="00126F3F" w:rsidP="00034DB7">
            <w:pPr>
              <w:spacing w:after="200" w:line="276" w:lineRule="auto"/>
            </w:pPr>
            <w:r>
              <w:t xml:space="preserve">Wrap around care and Breakfast Club provision have been significantly affected by the COVID pandemic with numbers much lower than usual due to space limitations. </w:t>
            </w:r>
          </w:p>
        </w:tc>
        <w:tc>
          <w:tcPr>
            <w:tcW w:w="1588" w:type="dxa"/>
            <w:shd w:val="clear" w:color="auto" w:fill="auto"/>
          </w:tcPr>
          <w:p w14:paraId="22BD17C8" w14:textId="77777777" w:rsidR="00126F3F" w:rsidRPr="00126F3F" w:rsidRDefault="00126F3F" w:rsidP="00034DB7">
            <w:pPr>
              <w:spacing w:after="200" w:line="276" w:lineRule="auto"/>
              <w:rPr>
                <w:b/>
              </w:rPr>
            </w:pPr>
            <w:r w:rsidRPr="00126F3F">
              <w:rPr>
                <w:b/>
              </w:rPr>
              <w:t>2021-2022</w:t>
            </w:r>
          </w:p>
          <w:p w14:paraId="2B6CA03A" w14:textId="38C5AE74" w:rsidR="001D12E9" w:rsidRPr="00203701" w:rsidRDefault="00126F3F" w:rsidP="00034DB7">
            <w:pPr>
              <w:spacing w:after="200" w:line="276" w:lineRule="auto"/>
            </w:pPr>
            <w:r>
              <w:t>Continue to offer breakfast club and WRAP around care</w:t>
            </w:r>
            <w:r w:rsidR="006C34FD">
              <w:t xml:space="preserve"> but extend the activities/sports offered once COVID restrictions are lifted. </w:t>
            </w:r>
          </w:p>
        </w:tc>
      </w:tr>
      <w:tr w:rsidR="001D12E9" w:rsidRPr="00203701" w14:paraId="37095CD6" w14:textId="77777777" w:rsidTr="00034DB7">
        <w:trPr>
          <w:trHeight w:hRule="exact" w:val="745"/>
        </w:trPr>
        <w:tc>
          <w:tcPr>
            <w:tcW w:w="7621" w:type="dxa"/>
            <w:gridSpan w:val="3"/>
            <w:tcMar>
              <w:top w:w="57" w:type="dxa"/>
              <w:bottom w:w="57" w:type="dxa"/>
            </w:tcMar>
          </w:tcPr>
          <w:p w14:paraId="4DD48ABB" w14:textId="77777777" w:rsidR="001D12E9" w:rsidRPr="00203701" w:rsidRDefault="001D12E9" w:rsidP="00034DB7">
            <w:pPr>
              <w:spacing w:after="200" w:line="276" w:lineRule="auto"/>
              <w:rPr>
                <w:b/>
              </w:rPr>
            </w:pPr>
            <w:r w:rsidRPr="00203701">
              <w:rPr>
                <w:b/>
              </w:rPr>
              <w:t>Total Expenditure:</w:t>
            </w:r>
          </w:p>
        </w:tc>
        <w:tc>
          <w:tcPr>
            <w:tcW w:w="851" w:type="dxa"/>
          </w:tcPr>
          <w:p w14:paraId="6DDB0D4F" w14:textId="77777777" w:rsidR="001D12E9" w:rsidRPr="00203701" w:rsidRDefault="001D12E9" w:rsidP="00034DB7">
            <w:pPr>
              <w:spacing w:after="200" w:line="276" w:lineRule="auto"/>
              <w:rPr>
                <w:b/>
              </w:rPr>
            </w:pPr>
            <w:r>
              <w:rPr>
                <w:b/>
              </w:rPr>
              <w:t>£</w:t>
            </w:r>
            <w:r w:rsidR="000D4732">
              <w:rPr>
                <w:b/>
              </w:rPr>
              <w:t>420</w:t>
            </w:r>
          </w:p>
        </w:tc>
        <w:tc>
          <w:tcPr>
            <w:tcW w:w="847" w:type="dxa"/>
          </w:tcPr>
          <w:p w14:paraId="079A9227" w14:textId="6226EC76" w:rsidR="001D12E9" w:rsidRPr="00203701" w:rsidRDefault="001D12E9" w:rsidP="00034DB7">
            <w:pPr>
              <w:spacing w:after="200" w:line="276" w:lineRule="auto"/>
            </w:pPr>
            <w:r>
              <w:t>£</w:t>
            </w:r>
            <w:r w:rsidR="00126F3F">
              <w:t>350</w:t>
            </w:r>
          </w:p>
        </w:tc>
        <w:tc>
          <w:tcPr>
            <w:tcW w:w="4568" w:type="dxa"/>
            <w:gridSpan w:val="2"/>
          </w:tcPr>
          <w:p w14:paraId="4FE59EC9" w14:textId="77777777" w:rsidR="001D12E9" w:rsidRPr="00203701" w:rsidRDefault="001D12E9" w:rsidP="00034DB7">
            <w:pPr>
              <w:spacing w:after="200" w:line="276" w:lineRule="auto"/>
            </w:pPr>
          </w:p>
        </w:tc>
      </w:tr>
    </w:tbl>
    <w:p w14:paraId="7D3B5315" w14:textId="77777777" w:rsidR="001D12E9" w:rsidRDefault="001D12E9"/>
    <w:p w14:paraId="67EF488F" w14:textId="77777777" w:rsidR="00F47FD6" w:rsidRDefault="00F47FD6"/>
    <w:p w14:paraId="61BF8092" w14:textId="77777777" w:rsidR="001D12E9" w:rsidRDefault="001D12E9">
      <w:pPr>
        <w:rPr>
          <w:b/>
        </w:rPr>
      </w:pPr>
      <w:r w:rsidRPr="001D12E9">
        <w:rPr>
          <w:b/>
        </w:rPr>
        <w:t>Annual Review</w:t>
      </w:r>
    </w:p>
    <w:tbl>
      <w:tblPr>
        <w:tblStyle w:val="TableGrid"/>
        <w:tblW w:w="0" w:type="auto"/>
        <w:tblLook w:val="04A0" w:firstRow="1" w:lastRow="0" w:firstColumn="1" w:lastColumn="0" w:noHBand="0" w:noVBand="1"/>
      </w:tblPr>
      <w:tblGrid>
        <w:gridCol w:w="704"/>
        <w:gridCol w:w="2552"/>
        <w:gridCol w:w="2720"/>
        <w:gridCol w:w="1993"/>
        <w:gridCol w:w="1993"/>
        <w:gridCol w:w="1993"/>
        <w:gridCol w:w="1993"/>
      </w:tblGrid>
      <w:tr w:rsidR="003A7D88" w14:paraId="1075560F" w14:textId="77777777" w:rsidTr="003A7D88">
        <w:tc>
          <w:tcPr>
            <w:tcW w:w="704" w:type="dxa"/>
            <w:vMerge w:val="restart"/>
            <w:shd w:val="clear" w:color="auto" w:fill="BFBFBF" w:themeFill="background1" w:themeFillShade="BF"/>
          </w:tcPr>
          <w:p w14:paraId="0AB44D17" w14:textId="77777777" w:rsidR="003A7D88" w:rsidRDefault="003A7D88" w:rsidP="001D12E9"/>
        </w:tc>
        <w:tc>
          <w:tcPr>
            <w:tcW w:w="2552" w:type="dxa"/>
            <w:vMerge w:val="restart"/>
            <w:shd w:val="clear" w:color="auto" w:fill="BFBFBF" w:themeFill="background1" w:themeFillShade="BF"/>
          </w:tcPr>
          <w:p w14:paraId="41FE1BFC" w14:textId="77777777" w:rsidR="003A7D88" w:rsidRPr="003A7D88" w:rsidRDefault="003A7D88" w:rsidP="001D12E9">
            <w:pPr>
              <w:rPr>
                <w:b/>
              </w:rPr>
            </w:pPr>
            <w:r w:rsidRPr="003A7D88">
              <w:rPr>
                <w:b/>
              </w:rPr>
              <w:t>Aims</w:t>
            </w:r>
          </w:p>
        </w:tc>
        <w:tc>
          <w:tcPr>
            <w:tcW w:w="2720" w:type="dxa"/>
            <w:vMerge w:val="restart"/>
            <w:shd w:val="clear" w:color="auto" w:fill="BFBFBF" w:themeFill="background1" w:themeFillShade="BF"/>
          </w:tcPr>
          <w:p w14:paraId="4C8467F7" w14:textId="77777777" w:rsidR="003A7D88" w:rsidRPr="003A7D88" w:rsidRDefault="003A7D88" w:rsidP="001D12E9">
            <w:pPr>
              <w:rPr>
                <w:b/>
              </w:rPr>
            </w:pPr>
            <w:r w:rsidRPr="003A7D88">
              <w:rPr>
                <w:b/>
              </w:rPr>
              <w:t>Success Criteria</w:t>
            </w:r>
          </w:p>
        </w:tc>
        <w:tc>
          <w:tcPr>
            <w:tcW w:w="7972" w:type="dxa"/>
            <w:gridSpan w:val="4"/>
            <w:shd w:val="clear" w:color="auto" w:fill="BFBFBF" w:themeFill="background1" w:themeFillShade="BF"/>
          </w:tcPr>
          <w:p w14:paraId="0E954B45" w14:textId="77777777" w:rsidR="003A7D88" w:rsidRPr="003A7D88" w:rsidRDefault="003A7D88" w:rsidP="003A7D88">
            <w:pPr>
              <w:jc w:val="center"/>
              <w:rPr>
                <w:b/>
              </w:rPr>
            </w:pPr>
            <w:r w:rsidRPr="003A7D88">
              <w:rPr>
                <w:b/>
              </w:rPr>
              <w:t>Evaluation</w:t>
            </w:r>
          </w:p>
        </w:tc>
      </w:tr>
      <w:tr w:rsidR="003A7D88" w14:paraId="7EE8EC88" w14:textId="77777777" w:rsidTr="003A7D88">
        <w:tc>
          <w:tcPr>
            <w:tcW w:w="704" w:type="dxa"/>
            <w:vMerge/>
            <w:shd w:val="clear" w:color="auto" w:fill="BFBFBF" w:themeFill="background1" w:themeFillShade="BF"/>
          </w:tcPr>
          <w:p w14:paraId="00733593" w14:textId="77777777" w:rsidR="003A7D88" w:rsidRDefault="003A7D88" w:rsidP="001D12E9"/>
        </w:tc>
        <w:tc>
          <w:tcPr>
            <w:tcW w:w="2552" w:type="dxa"/>
            <w:vMerge/>
            <w:shd w:val="clear" w:color="auto" w:fill="BFBFBF" w:themeFill="background1" w:themeFillShade="BF"/>
          </w:tcPr>
          <w:p w14:paraId="5EDAFDC0" w14:textId="77777777" w:rsidR="003A7D88" w:rsidRPr="003A7D88" w:rsidRDefault="003A7D88" w:rsidP="001D12E9">
            <w:pPr>
              <w:rPr>
                <w:b/>
              </w:rPr>
            </w:pPr>
          </w:p>
        </w:tc>
        <w:tc>
          <w:tcPr>
            <w:tcW w:w="2720" w:type="dxa"/>
            <w:vMerge/>
            <w:shd w:val="clear" w:color="auto" w:fill="BFBFBF" w:themeFill="background1" w:themeFillShade="BF"/>
          </w:tcPr>
          <w:p w14:paraId="1245952E" w14:textId="77777777" w:rsidR="003A7D88" w:rsidRPr="003A7D88" w:rsidRDefault="003A7D88" w:rsidP="001D12E9">
            <w:pPr>
              <w:rPr>
                <w:b/>
              </w:rPr>
            </w:pPr>
          </w:p>
        </w:tc>
        <w:tc>
          <w:tcPr>
            <w:tcW w:w="1993" w:type="dxa"/>
          </w:tcPr>
          <w:p w14:paraId="1278D045" w14:textId="77777777" w:rsidR="003A7D88" w:rsidRPr="003A7D88" w:rsidRDefault="003A7D88" w:rsidP="003A7D88">
            <w:pPr>
              <w:jc w:val="center"/>
              <w:rPr>
                <w:b/>
              </w:rPr>
            </w:pPr>
            <w:r w:rsidRPr="003A7D88">
              <w:rPr>
                <w:b/>
              </w:rPr>
              <w:t>2020-2021</w:t>
            </w:r>
          </w:p>
        </w:tc>
        <w:tc>
          <w:tcPr>
            <w:tcW w:w="1993" w:type="dxa"/>
          </w:tcPr>
          <w:p w14:paraId="3FDA9047" w14:textId="77777777" w:rsidR="003A7D88" w:rsidRPr="003A7D88" w:rsidRDefault="003A7D88" w:rsidP="003A7D88">
            <w:pPr>
              <w:jc w:val="center"/>
              <w:rPr>
                <w:b/>
              </w:rPr>
            </w:pPr>
            <w:r w:rsidRPr="003A7D88">
              <w:rPr>
                <w:b/>
              </w:rPr>
              <w:t>2021-2022</w:t>
            </w:r>
          </w:p>
        </w:tc>
        <w:tc>
          <w:tcPr>
            <w:tcW w:w="1993" w:type="dxa"/>
          </w:tcPr>
          <w:p w14:paraId="3EDDC9E3" w14:textId="77777777" w:rsidR="003A7D88" w:rsidRPr="003A7D88" w:rsidRDefault="003A7D88" w:rsidP="003A7D88">
            <w:pPr>
              <w:jc w:val="center"/>
              <w:rPr>
                <w:b/>
              </w:rPr>
            </w:pPr>
            <w:r w:rsidRPr="003A7D88">
              <w:rPr>
                <w:b/>
              </w:rPr>
              <w:t>2022-2023</w:t>
            </w:r>
          </w:p>
        </w:tc>
        <w:tc>
          <w:tcPr>
            <w:tcW w:w="1993" w:type="dxa"/>
          </w:tcPr>
          <w:p w14:paraId="5D96D7FD" w14:textId="77777777" w:rsidR="003A7D88" w:rsidRPr="003A7D88" w:rsidRDefault="003A7D88" w:rsidP="003A7D88">
            <w:pPr>
              <w:jc w:val="center"/>
              <w:rPr>
                <w:b/>
              </w:rPr>
            </w:pPr>
            <w:r w:rsidRPr="003A7D88">
              <w:rPr>
                <w:b/>
              </w:rPr>
              <w:t>Next Steps</w:t>
            </w:r>
          </w:p>
        </w:tc>
      </w:tr>
      <w:tr w:rsidR="003A7D88" w:rsidRPr="00F848CA" w14:paraId="51950926" w14:textId="77777777" w:rsidTr="00037961">
        <w:tc>
          <w:tcPr>
            <w:tcW w:w="704" w:type="dxa"/>
          </w:tcPr>
          <w:p w14:paraId="48C725A0" w14:textId="77777777" w:rsidR="003A7D88" w:rsidRPr="00F848CA" w:rsidRDefault="003A7D88" w:rsidP="001D12E9">
            <w:pPr>
              <w:rPr>
                <w:sz w:val="20"/>
                <w:szCs w:val="20"/>
              </w:rPr>
            </w:pPr>
            <w:r w:rsidRPr="00F848CA">
              <w:rPr>
                <w:sz w:val="20"/>
                <w:szCs w:val="20"/>
              </w:rPr>
              <w:t>1</w:t>
            </w:r>
          </w:p>
        </w:tc>
        <w:tc>
          <w:tcPr>
            <w:tcW w:w="2552" w:type="dxa"/>
          </w:tcPr>
          <w:p w14:paraId="1AFB4DA9" w14:textId="77777777" w:rsidR="003A7D88" w:rsidRPr="00F848CA" w:rsidRDefault="000D4732" w:rsidP="001D12E9">
            <w:pPr>
              <w:rPr>
                <w:sz w:val="20"/>
                <w:szCs w:val="20"/>
              </w:rPr>
            </w:pPr>
            <w:r w:rsidRPr="00F848CA">
              <w:rPr>
                <w:sz w:val="20"/>
                <w:szCs w:val="20"/>
              </w:rPr>
              <w:t xml:space="preserve">The proportion of Disadvantaged Pupils achieving Greater Depth at the end of EYFS, KS1 and KS2 is at least in line with that of other Pupils nationally. </w:t>
            </w:r>
          </w:p>
        </w:tc>
        <w:tc>
          <w:tcPr>
            <w:tcW w:w="2720" w:type="dxa"/>
          </w:tcPr>
          <w:p w14:paraId="35DEFA67" w14:textId="77777777" w:rsidR="003A7D88" w:rsidRPr="00F848CA" w:rsidRDefault="000D4732" w:rsidP="001D12E9">
            <w:pPr>
              <w:rPr>
                <w:sz w:val="20"/>
                <w:szCs w:val="20"/>
              </w:rPr>
            </w:pPr>
            <w:r w:rsidRPr="00F848CA">
              <w:rPr>
                <w:sz w:val="20"/>
                <w:szCs w:val="20"/>
              </w:rPr>
              <w:t xml:space="preserve">The proportion of Disadvantaged pupils achieving Exceeding at the end of EYFS is at or above </w:t>
            </w:r>
          </w:p>
          <w:p w14:paraId="46390920" w14:textId="77777777" w:rsidR="000D4732" w:rsidRPr="00F848CA" w:rsidRDefault="000D4732" w:rsidP="001D12E9">
            <w:pPr>
              <w:rPr>
                <w:sz w:val="20"/>
                <w:szCs w:val="20"/>
              </w:rPr>
            </w:pPr>
            <w:r w:rsidRPr="00F848CA">
              <w:rPr>
                <w:sz w:val="20"/>
                <w:szCs w:val="20"/>
              </w:rPr>
              <w:t>The proportion of Disadvantaged Pupils achieving Greater Depth at the end of KS1 is at or exceeding:</w:t>
            </w:r>
          </w:p>
          <w:p w14:paraId="151FE3F3" w14:textId="77777777" w:rsidR="000D4732" w:rsidRPr="00F848CA" w:rsidRDefault="000D4732" w:rsidP="001D12E9">
            <w:pPr>
              <w:rPr>
                <w:sz w:val="20"/>
                <w:szCs w:val="20"/>
              </w:rPr>
            </w:pPr>
            <w:r w:rsidRPr="00F848CA">
              <w:rPr>
                <w:sz w:val="20"/>
                <w:szCs w:val="20"/>
              </w:rPr>
              <w:lastRenderedPageBreak/>
              <w:t>Reading       25%</w:t>
            </w:r>
          </w:p>
          <w:p w14:paraId="03789428" w14:textId="77777777" w:rsidR="000D4732" w:rsidRPr="00F848CA" w:rsidRDefault="000D4732" w:rsidP="001D12E9">
            <w:pPr>
              <w:rPr>
                <w:sz w:val="20"/>
                <w:szCs w:val="20"/>
              </w:rPr>
            </w:pPr>
            <w:r w:rsidRPr="00F848CA">
              <w:rPr>
                <w:sz w:val="20"/>
                <w:szCs w:val="20"/>
              </w:rPr>
              <w:t>Writing        16%</w:t>
            </w:r>
          </w:p>
          <w:p w14:paraId="43D882D2" w14:textId="77777777" w:rsidR="000D4732" w:rsidRPr="00F848CA" w:rsidRDefault="000D4732" w:rsidP="001D12E9">
            <w:pPr>
              <w:rPr>
                <w:sz w:val="20"/>
                <w:szCs w:val="20"/>
              </w:rPr>
            </w:pPr>
            <w:r w:rsidRPr="00F848CA">
              <w:rPr>
                <w:sz w:val="20"/>
                <w:szCs w:val="20"/>
              </w:rPr>
              <w:t>Maths          21%</w:t>
            </w:r>
          </w:p>
          <w:p w14:paraId="641F8648" w14:textId="77777777" w:rsidR="000D4732" w:rsidRPr="00F848CA" w:rsidRDefault="000D4732" w:rsidP="001D12E9">
            <w:pPr>
              <w:rPr>
                <w:sz w:val="20"/>
                <w:szCs w:val="20"/>
              </w:rPr>
            </w:pPr>
            <w:r w:rsidRPr="00F848CA">
              <w:rPr>
                <w:sz w:val="20"/>
                <w:szCs w:val="20"/>
              </w:rPr>
              <w:t>The proportion of Disadvantaged Pupils achieving Greater Depth at the end of KS2 is at or exceeding:</w:t>
            </w:r>
          </w:p>
          <w:p w14:paraId="286F69C0" w14:textId="77777777" w:rsidR="000D4732" w:rsidRPr="00F848CA" w:rsidRDefault="000D4732" w:rsidP="001D12E9">
            <w:pPr>
              <w:rPr>
                <w:sz w:val="20"/>
                <w:szCs w:val="20"/>
              </w:rPr>
            </w:pPr>
            <w:r w:rsidRPr="00F848CA">
              <w:rPr>
                <w:sz w:val="20"/>
                <w:szCs w:val="20"/>
              </w:rPr>
              <w:t>Reading       25%</w:t>
            </w:r>
          </w:p>
          <w:p w14:paraId="5538AC50" w14:textId="77777777" w:rsidR="000D4732" w:rsidRPr="00F848CA" w:rsidRDefault="000D4732" w:rsidP="001D12E9">
            <w:pPr>
              <w:rPr>
                <w:sz w:val="20"/>
                <w:szCs w:val="20"/>
              </w:rPr>
            </w:pPr>
            <w:r w:rsidRPr="00F848CA">
              <w:rPr>
                <w:sz w:val="20"/>
                <w:szCs w:val="20"/>
              </w:rPr>
              <w:t>Writing        18%</w:t>
            </w:r>
          </w:p>
          <w:p w14:paraId="7A37506D" w14:textId="77777777" w:rsidR="000D4732" w:rsidRPr="00F848CA" w:rsidRDefault="000D4732" w:rsidP="001D12E9">
            <w:pPr>
              <w:rPr>
                <w:sz w:val="20"/>
                <w:szCs w:val="20"/>
              </w:rPr>
            </w:pPr>
            <w:r w:rsidRPr="00F848CA">
              <w:rPr>
                <w:sz w:val="20"/>
                <w:szCs w:val="20"/>
              </w:rPr>
              <w:t>Maths          23%</w:t>
            </w:r>
          </w:p>
        </w:tc>
        <w:tc>
          <w:tcPr>
            <w:tcW w:w="1993" w:type="dxa"/>
          </w:tcPr>
          <w:p w14:paraId="37155DDC" w14:textId="77777777" w:rsidR="000D4732" w:rsidRPr="00F848CA" w:rsidRDefault="00F848CA" w:rsidP="001D12E9">
            <w:pPr>
              <w:rPr>
                <w:sz w:val="20"/>
                <w:szCs w:val="20"/>
              </w:rPr>
            </w:pPr>
            <w:r w:rsidRPr="00F848CA">
              <w:rPr>
                <w:sz w:val="20"/>
                <w:szCs w:val="20"/>
              </w:rPr>
              <w:lastRenderedPageBreak/>
              <w:t>Coronavirus – No results</w:t>
            </w:r>
          </w:p>
        </w:tc>
        <w:tc>
          <w:tcPr>
            <w:tcW w:w="1993" w:type="dxa"/>
            <w:shd w:val="clear" w:color="auto" w:fill="FFC000"/>
          </w:tcPr>
          <w:p w14:paraId="49BE88ED" w14:textId="3F76D889" w:rsidR="003A7D88" w:rsidRPr="00F848CA" w:rsidRDefault="002819F6" w:rsidP="001D12E9">
            <w:pPr>
              <w:rPr>
                <w:sz w:val="20"/>
                <w:szCs w:val="20"/>
              </w:rPr>
            </w:pPr>
            <w:r>
              <w:rPr>
                <w:sz w:val="20"/>
                <w:szCs w:val="20"/>
              </w:rPr>
              <w:t xml:space="preserve">Coronavirus – the proportion of PPG pupils achieving GD is still lower than that of other pupils nationally.  </w:t>
            </w:r>
            <w:r w:rsidR="00037961">
              <w:rPr>
                <w:sz w:val="20"/>
                <w:szCs w:val="20"/>
              </w:rPr>
              <w:t xml:space="preserve">However, </w:t>
            </w:r>
            <w:r w:rsidR="009C34AC">
              <w:rPr>
                <w:sz w:val="20"/>
                <w:szCs w:val="20"/>
              </w:rPr>
              <w:t xml:space="preserve">PPG pupils who are not SEND have </w:t>
            </w:r>
            <w:r w:rsidR="00693743">
              <w:rPr>
                <w:sz w:val="20"/>
                <w:szCs w:val="20"/>
              </w:rPr>
              <w:t xml:space="preserve">generally made at </w:t>
            </w:r>
            <w:r w:rsidR="00693743">
              <w:rPr>
                <w:sz w:val="20"/>
                <w:szCs w:val="20"/>
              </w:rPr>
              <w:lastRenderedPageBreak/>
              <w:t>least expected progress</w:t>
            </w:r>
            <w:r w:rsidR="0016369A">
              <w:rPr>
                <w:sz w:val="20"/>
                <w:szCs w:val="20"/>
              </w:rPr>
              <w:t>.</w:t>
            </w:r>
            <w:r w:rsidR="009C34AC">
              <w:rPr>
                <w:sz w:val="20"/>
                <w:szCs w:val="20"/>
              </w:rPr>
              <w:t xml:space="preserve"> </w:t>
            </w:r>
          </w:p>
        </w:tc>
        <w:tc>
          <w:tcPr>
            <w:tcW w:w="1993" w:type="dxa"/>
          </w:tcPr>
          <w:p w14:paraId="2D97DB4B" w14:textId="77777777" w:rsidR="003A7D88" w:rsidRPr="00F848CA" w:rsidRDefault="003A7D88" w:rsidP="001D12E9">
            <w:pPr>
              <w:rPr>
                <w:sz w:val="20"/>
                <w:szCs w:val="20"/>
              </w:rPr>
            </w:pPr>
          </w:p>
        </w:tc>
        <w:tc>
          <w:tcPr>
            <w:tcW w:w="1993" w:type="dxa"/>
          </w:tcPr>
          <w:p w14:paraId="35C49501" w14:textId="77777777" w:rsidR="003A7D88" w:rsidRPr="00F848CA" w:rsidRDefault="003A7D88" w:rsidP="001D12E9">
            <w:pPr>
              <w:rPr>
                <w:sz w:val="20"/>
                <w:szCs w:val="20"/>
              </w:rPr>
            </w:pPr>
          </w:p>
        </w:tc>
      </w:tr>
      <w:tr w:rsidR="003A7D88" w:rsidRPr="00F848CA" w14:paraId="15B10837" w14:textId="77777777" w:rsidTr="00FB2EBC">
        <w:tc>
          <w:tcPr>
            <w:tcW w:w="704" w:type="dxa"/>
          </w:tcPr>
          <w:p w14:paraId="5D8CE313" w14:textId="77777777" w:rsidR="003A7D88" w:rsidRPr="00F848CA" w:rsidRDefault="003A7D88" w:rsidP="001D12E9">
            <w:pPr>
              <w:rPr>
                <w:sz w:val="20"/>
                <w:szCs w:val="20"/>
              </w:rPr>
            </w:pPr>
            <w:r w:rsidRPr="00F848CA">
              <w:rPr>
                <w:sz w:val="20"/>
                <w:szCs w:val="20"/>
              </w:rPr>
              <w:t>2</w:t>
            </w:r>
          </w:p>
        </w:tc>
        <w:tc>
          <w:tcPr>
            <w:tcW w:w="2552" w:type="dxa"/>
          </w:tcPr>
          <w:p w14:paraId="00F03BCE" w14:textId="77777777" w:rsidR="003A7D88" w:rsidRPr="00F848CA" w:rsidRDefault="000D4732" w:rsidP="001D12E9">
            <w:pPr>
              <w:rPr>
                <w:sz w:val="20"/>
                <w:szCs w:val="20"/>
              </w:rPr>
            </w:pPr>
            <w:r w:rsidRPr="00F848CA">
              <w:rPr>
                <w:sz w:val="20"/>
                <w:szCs w:val="20"/>
              </w:rPr>
              <w:t>Disadvantaged pupils achieve at least the expected standards in Writing at the end of EYFS, KS1 and KS2</w:t>
            </w:r>
          </w:p>
        </w:tc>
        <w:tc>
          <w:tcPr>
            <w:tcW w:w="2720" w:type="dxa"/>
          </w:tcPr>
          <w:p w14:paraId="1B32F088" w14:textId="77777777" w:rsidR="003A7D88" w:rsidRPr="00F848CA" w:rsidRDefault="00F848CA" w:rsidP="001D12E9">
            <w:pPr>
              <w:rPr>
                <w:sz w:val="20"/>
                <w:szCs w:val="20"/>
              </w:rPr>
            </w:pPr>
            <w:r w:rsidRPr="00F848CA">
              <w:rPr>
                <w:sz w:val="20"/>
                <w:szCs w:val="20"/>
              </w:rPr>
              <w:t>All disadvantaged pupils achieve at least the expected standard in Writing at the end of EYFS, KS1 and KS2.</w:t>
            </w:r>
          </w:p>
        </w:tc>
        <w:tc>
          <w:tcPr>
            <w:tcW w:w="1993" w:type="dxa"/>
          </w:tcPr>
          <w:p w14:paraId="0C4248B5" w14:textId="77777777" w:rsidR="003A7D88" w:rsidRPr="00F848CA" w:rsidRDefault="00F848CA" w:rsidP="001D12E9">
            <w:pPr>
              <w:rPr>
                <w:sz w:val="20"/>
                <w:szCs w:val="20"/>
              </w:rPr>
            </w:pPr>
            <w:r w:rsidRPr="00F848CA">
              <w:rPr>
                <w:sz w:val="20"/>
                <w:szCs w:val="20"/>
              </w:rPr>
              <w:t>Coronavirus – No results</w:t>
            </w:r>
          </w:p>
        </w:tc>
        <w:tc>
          <w:tcPr>
            <w:tcW w:w="1993" w:type="dxa"/>
            <w:shd w:val="clear" w:color="auto" w:fill="FFC000"/>
          </w:tcPr>
          <w:p w14:paraId="65EC08AD" w14:textId="50E771B0" w:rsidR="003A7D88" w:rsidRPr="00F848CA" w:rsidRDefault="00200E38" w:rsidP="001D12E9">
            <w:pPr>
              <w:rPr>
                <w:sz w:val="20"/>
                <w:szCs w:val="20"/>
              </w:rPr>
            </w:pPr>
            <w:r>
              <w:rPr>
                <w:sz w:val="20"/>
                <w:szCs w:val="20"/>
              </w:rPr>
              <w:t xml:space="preserve">50% </w:t>
            </w:r>
            <w:r w:rsidR="00370881">
              <w:rPr>
                <w:sz w:val="20"/>
                <w:szCs w:val="20"/>
              </w:rPr>
              <w:t>of pupils achieved the Expected Standard in Writing</w:t>
            </w:r>
            <w:r w:rsidR="00FB2EBC">
              <w:rPr>
                <w:sz w:val="20"/>
                <w:szCs w:val="20"/>
              </w:rPr>
              <w:t xml:space="preserve">.  Two pupils who did not were new to the school this year and both entered well below expected.  Another pupil who did not is also SEND. </w:t>
            </w:r>
          </w:p>
        </w:tc>
        <w:tc>
          <w:tcPr>
            <w:tcW w:w="1993" w:type="dxa"/>
          </w:tcPr>
          <w:p w14:paraId="2B15D0E5" w14:textId="77777777" w:rsidR="003A7D88" w:rsidRPr="00F848CA" w:rsidRDefault="003A7D88" w:rsidP="001D12E9">
            <w:pPr>
              <w:rPr>
                <w:sz w:val="20"/>
                <w:szCs w:val="20"/>
              </w:rPr>
            </w:pPr>
          </w:p>
        </w:tc>
        <w:tc>
          <w:tcPr>
            <w:tcW w:w="1993" w:type="dxa"/>
          </w:tcPr>
          <w:p w14:paraId="7EFB9C88" w14:textId="77777777" w:rsidR="003A7D88" w:rsidRPr="00F848CA" w:rsidRDefault="003A7D88" w:rsidP="001D12E9">
            <w:pPr>
              <w:rPr>
                <w:sz w:val="20"/>
                <w:szCs w:val="20"/>
              </w:rPr>
            </w:pPr>
          </w:p>
        </w:tc>
      </w:tr>
      <w:tr w:rsidR="003A7D88" w:rsidRPr="00F848CA" w14:paraId="0610BEC2" w14:textId="77777777" w:rsidTr="0094038D">
        <w:tc>
          <w:tcPr>
            <w:tcW w:w="704" w:type="dxa"/>
          </w:tcPr>
          <w:p w14:paraId="4394F4BB" w14:textId="77777777" w:rsidR="003A7D88" w:rsidRPr="00F848CA" w:rsidRDefault="003A7D88" w:rsidP="001D12E9">
            <w:pPr>
              <w:rPr>
                <w:sz w:val="20"/>
                <w:szCs w:val="20"/>
              </w:rPr>
            </w:pPr>
            <w:r w:rsidRPr="00F848CA">
              <w:rPr>
                <w:sz w:val="20"/>
                <w:szCs w:val="20"/>
              </w:rPr>
              <w:t>3</w:t>
            </w:r>
          </w:p>
        </w:tc>
        <w:tc>
          <w:tcPr>
            <w:tcW w:w="2552" w:type="dxa"/>
          </w:tcPr>
          <w:p w14:paraId="447D801A" w14:textId="77777777" w:rsidR="003A7D88" w:rsidRPr="00F848CA" w:rsidRDefault="000D4732" w:rsidP="001D12E9">
            <w:pPr>
              <w:rPr>
                <w:sz w:val="20"/>
                <w:szCs w:val="20"/>
              </w:rPr>
            </w:pPr>
            <w:r w:rsidRPr="00F848CA">
              <w:rPr>
                <w:sz w:val="20"/>
                <w:szCs w:val="20"/>
              </w:rPr>
              <w:t xml:space="preserve">Attendance of Disadvantaged Pupils is at least in line with, if not exceeding, that of other pupils nationally. </w:t>
            </w:r>
          </w:p>
        </w:tc>
        <w:tc>
          <w:tcPr>
            <w:tcW w:w="2720" w:type="dxa"/>
          </w:tcPr>
          <w:p w14:paraId="1DA83AF1" w14:textId="77777777" w:rsidR="003A7D88" w:rsidRPr="00F848CA" w:rsidRDefault="00F848CA" w:rsidP="001D12E9">
            <w:pPr>
              <w:rPr>
                <w:sz w:val="20"/>
                <w:szCs w:val="20"/>
              </w:rPr>
            </w:pPr>
            <w:r w:rsidRPr="00F848CA">
              <w:rPr>
                <w:sz w:val="20"/>
                <w:szCs w:val="20"/>
              </w:rPr>
              <w:t>Absence of Disadvantaged pupils is at least in line with or below 4.93% (Autumn 2019/2020)</w:t>
            </w:r>
          </w:p>
        </w:tc>
        <w:tc>
          <w:tcPr>
            <w:tcW w:w="1993" w:type="dxa"/>
            <w:shd w:val="clear" w:color="auto" w:fill="00FF00"/>
          </w:tcPr>
          <w:p w14:paraId="60B0291A" w14:textId="77777777" w:rsidR="003A7D88" w:rsidRDefault="00F848CA" w:rsidP="001D12E9">
            <w:pPr>
              <w:rPr>
                <w:sz w:val="20"/>
                <w:szCs w:val="20"/>
              </w:rPr>
            </w:pPr>
            <w:r w:rsidRPr="00F848CA">
              <w:rPr>
                <w:sz w:val="20"/>
                <w:szCs w:val="20"/>
              </w:rPr>
              <w:t>Coronavirus – No data</w:t>
            </w:r>
          </w:p>
          <w:p w14:paraId="59E9ECB1" w14:textId="39D24FE2" w:rsidR="00126F3F" w:rsidRPr="00F848CA" w:rsidRDefault="00126F3F" w:rsidP="001D12E9">
            <w:pPr>
              <w:rPr>
                <w:sz w:val="20"/>
                <w:szCs w:val="20"/>
              </w:rPr>
            </w:pPr>
            <w:r>
              <w:rPr>
                <w:sz w:val="20"/>
                <w:szCs w:val="20"/>
              </w:rPr>
              <w:t xml:space="preserve">Absence of Disadvantaged pupils is significantly lower than other pupils nationally. </w:t>
            </w:r>
          </w:p>
        </w:tc>
        <w:tc>
          <w:tcPr>
            <w:tcW w:w="1993" w:type="dxa"/>
            <w:shd w:val="clear" w:color="auto" w:fill="00B0F0"/>
          </w:tcPr>
          <w:p w14:paraId="7E2A2487" w14:textId="1E0DDD58" w:rsidR="003A7D88" w:rsidRPr="00F848CA" w:rsidRDefault="003C7630" w:rsidP="001D12E9">
            <w:pPr>
              <w:rPr>
                <w:sz w:val="20"/>
                <w:szCs w:val="20"/>
              </w:rPr>
            </w:pPr>
            <w:r>
              <w:rPr>
                <w:sz w:val="20"/>
                <w:szCs w:val="20"/>
              </w:rPr>
              <w:t>Attendance of PPG pupils was 96.72%</w:t>
            </w:r>
            <w:r w:rsidR="0094038D">
              <w:rPr>
                <w:sz w:val="20"/>
                <w:szCs w:val="20"/>
              </w:rPr>
              <w:t xml:space="preserve"> which is better than that of all other pupils nationally. </w:t>
            </w:r>
          </w:p>
        </w:tc>
        <w:tc>
          <w:tcPr>
            <w:tcW w:w="1993" w:type="dxa"/>
          </w:tcPr>
          <w:p w14:paraId="31C85444" w14:textId="77777777" w:rsidR="003A7D88" w:rsidRPr="00F848CA" w:rsidRDefault="003A7D88" w:rsidP="001D12E9">
            <w:pPr>
              <w:rPr>
                <w:sz w:val="20"/>
                <w:szCs w:val="20"/>
              </w:rPr>
            </w:pPr>
          </w:p>
        </w:tc>
        <w:tc>
          <w:tcPr>
            <w:tcW w:w="1993" w:type="dxa"/>
          </w:tcPr>
          <w:p w14:paraId="6D558D0B" w14:textId="77777777" w:rsidR="003A7D88" w:rsidRPr="00F848CA" w:rsidRDefault="003A7D88" w:rsidP="001D12E9">
            <w:pPr>
              <w:rPr>
                <w:sz w:val="20"/>
                <w:szCs w:val="20"/>
              </w:rPr>
            </w:pPr>
          </w:p>
        </w:tc>
      </w:tr>
    </w:tbl>
    <w:p w14:paraId="4B72D159" w14:textId="77777777" w:rsidR="001D12E9" w:rsidRDefault="001D12E9" w:rsidP="001D12E9"/>
    <w:p w14:paraId="10DD7FC4" w14:textId="77777777" w:rsidR="0094038D" w:rsidRDefault="0094038D" w:rsidP="001D12E9"/>
    <w:p w14:paraId="3F0357A8" w14:textId="77777777" w:rsidR="0094038D" w:rsidRDefault="0094038D" w:rsidP="001D12E9"/>
    <w:p w14:paraId="77B9AE4D" w14:textId="77777777" w:rsidR="0094038D" w:rsidRDefault="0094038D" w:rsidP="001D12E9"/>
    <w:p w14:paraId="0ED61801" w14:textId="77777777" w:rsidR="003A7D88" w:rsidRDefault="003A7D88" w:rsidP="001D12E9">
      <w:pPr>
        <w:rPr>
          <w:b/>
        </w:rPr>
      </w:pPr>
      <w:r w:rsidRPr="003A7D88">
        <w:rPr>
          <w:b/>
        </w:rPr>
        <w:lastRenderedPageBreak/>
        <w:t>Budget Review</w:t>
      </w:r>
    </w:p>
    <w:tbl>
      <w:tblPr>
        <w:tblStyle w:val="TableGrid"/>
        <w:tblW w:w="0" w:type="auto"/>
        <w:tblLook w:val="04A0" w:firstRow="1" w:lastRow="0" w:firstColumn="1" w:lastColumn="0" w:noHBand="0" w:noVBand="1"/>
      </w:tblPr>
      <w:tblGrid>
        <w:gridCol w:w="3686"/>
        <w:gridCol w:w="1260"/>
        <w:gridCol w:w="1261"/>
        <w:gridCol w:w="1261"/>
        <w:gridCol w:w="1261"/>
        <w:gridCol w:w="1261"/>
        <w:gridCol w:w="1261"/>
        <w:gridCol w:w="2352"/>
      </w:tblGrid>
      <w:tr w:rsidR="007A32E3" w:rsidRPr="003A7D88" w14:paraId="1ED88F79" w14:textId="77777777" w:rsidTr="007A32E3">
        <w:tc>
          <w:tcPr>
            <w:tcW w:w="3686" w:type="dxa"/>
            <w:vMerge w:val="restart"/>
            <w:shd w:val="clear" w:color="auto" w:fill="BFBFBF" w:themeFill="background1" w:themeFillShade="BF"/>
          </w:tcPr>
          <w:p w14:paraId="46639B94" w14:textId="77777777" w:rsidR="007A32E3" w:rsidRPr="003A7D88" w:rsidRDefault="007A32E3" w:rsidP="00034DB7">
            <w:pPr>
              <w:rPr>
                <w:b/>
              </w:rPr>
            </w:pPr>
            <w:r>
              <w:rPr>
                <w:b/>
              </w:rPr>
              <w:t>Tiered Approach</w:t>
            </w:r>
          </w:p>
        </w:tc>
        <w:tc>
          <w:tcPr>
            <w:tcW w:w="9917" w:type="dxa"/>
            <w:gridSpan w:val="7"/>
            <w:shd w:val="clear" w:color="auto" w:fill="BFBFBF" w:themeFill="background1" w:themeFillShade="BF"/>
          </w:tcPr>
          <w:p w14:paraId="765465F6" w14:textId="77777777" w:rsidR="007A32E3" w:rsidRPr="003A7D88" w:rsidRDefault="007A32E3" w:rsidP="00034DB7">
            <w:pPr>
              <w:jc w:val="center"/>
              <w:rPr>
                <w:b/>
              </w:rPr>
            </w:pPr>
            <w:r w:rsidRPr="003A7D88">
              <w:rPr>
                <w:b/>
              </w:rPr>
              <w:t>Evaluation</w:t>
            </w:r>
          </w:p>
        </w:tc>
      </w:tr>
      <w:tr w:rsidR="007A32E3" w:rsidRPr="003A7D88" w14:paraId="20A179AC" w14:textId="77777777" w:rsidTr="007A32E3">
        <w:tc>
          <w:tcPr>
            <w:tcW w:w="3686" w:type="dxa"/>
            <w:vMerge/>
            <w:shd w:val="clear" w:color="auto" w:fill="BFBFBF" w:themeFill="background1" w:themeFillShade="BF"/>
          </w:tcPr>
          <w:p w14:paraId="7504C73B" w14:textId="77777777" w:rsidR="007A32E3" w:rsidRPr="003A7D88" w:rsidRDefault="007A32E3" w:rsidP="00034DB7">
            <w:pPr>
              <w:rPr>
                <w:b/>
              </w:rPr>
            </w:pPr>
          </w:p>
        </w:tc>
        <w:tc>
          <w:tcPr>
            <w:tcW w:w="2521" w:type="dxa"/>
            <w:gridSpan w:val="2"/>
          </w:tcPr>
          <w:p w14:paraId="535C1E10" w14:textId="77777777" w:rsidR="007A32E3" w:rsidRPr="003A7D88" w:rsidRDefault="007A32E3" w:rsidP="00034DB7">
            <w:pPr>
              <w:jc w:val="center"/>
              <w:rPr>
                <w:b/>
              </w:rPr>
            </w:pPr>
            <w:r w:rsidRPr="003A7D88">
              <w:rPr>
                <w:b/>
              </w:rPr>
              <w:t>2020-2021</w:t>
            </w:r>
          </w:p>
        </w:tc>
        <w:tc>
          <w:tcPr>
            <w:tcW w:w="2522" w:type="dxa"/>
            <w:gridSpan w:val="2"/>
          </w:tcPr>
          <w:p w14:paraId="0FFA40EE" w14:textId="77777777" w:rsidR="007A32E3" w:rsidRPr="003A7D88" w:rsidRDefault="007A32E3" w:rsidP="00034DB7">
            <w:pPr>
              <w:jc w:val="center"/>
              <w:rPr>
                <w:b/>
              </w:rPr>
            </w:pPr>
            <w:r w:rsidRPr="003A7D88">
              <w:rPr>
                <w:b/>
              </w:rPr>
              <w:t>2021-2022</w:t>
            </w:r>
          </w:p>
        </w:tc>
        <w:tc>
          <w:tcPr>
            <w:tcW w:w="2522" w:type="dxa"/>
            <w:gridSpan w:val="2"/>
          </w:tcPr>
          <w:p w14:paraId="0E999A45" w14:textId="77777777" w:rsidR="007A32E3" w:rsidRPr="003A7D88" w:rsidRDefault="007A32E3" w:rsidP="00034DB7">
            <w:pPr>
              <w:jc w:val="center"/>
              <w:rPr>
                <w:b/>
              </w:rPr>
            </w:pPr>
            <w:r w:rsidRPr="003A7D88">
              <w:rPr>
                <w:b/>
              </w:rPr>
              <w:t>2022-2023</w:t>
            </w:r>
          </w:p>
        </w:tc>
        <w:tc>
          <w:tcPr>
            <w:tcW w:w="2352" w:type="dxa"/>
          </w:tcPr>
          <w:p w14:paraId="35BFF832" w14:textId="77777777" w:rsidR="007A32E3" w:rsidRPr="003A7D88" w:rsidRDefault="007A32E3" w:rsidP="00034DB7">
            <w:pPr>
              <w:jc w:val="center"/>
              <w:rPr>
                <w:b/>
              </w:rPr>
            </w:pPr>
            <w:r w:rsidRPr="003A7D88">
              <w:rPr>
                <w:b/>
              </w:rPr>
              <w:t>Next Steps</w:t>
            </w:r>
          </w:p>
        </w:tc>
      </w:tr>
      <w:tr w:rsidR="007A32E3" w:rsidRPr="003A7D88" w14:paraId="092926CE" w14:textId="77777777" w:rsidTr="007A32E3">
        <w:tc>
          <w:tcPr>
            <w:tcW w:w="3686" w:type="dxa"/>
            <w:vMerge/>
            <w:shd w:val="clear" w:color="auto" w:fill="BFBFBF" w:themeFill="background1" w:themeFillShade="BF"/>
          </w:tcPr>
          <w:p w14:paraId="6DC5775A" w14:textId="77777777" w:rsidR="007A32E3" w:rsidRPr="003A7D88" w:rsidRDefault="007A32E3" w:rsidP="00034DB7">
            <w:pPr>
              <w:rPr>
                <w:b/>
              </w:rPr>
            </w:pPr>
          </w:p>
        </w:tc>
        <w:tc>
          <w:tcPr>
            <w:tcW w:w="1260" w:type="dxa"/>
          </w:tcPr>
          <w:p w14:paraId="4B80968E" w14:textId="77777777" w:rsidR="007A32E3" w:rsidRPr="003A7D88" w:rsidRDefault="007A32E3" w:rsidP="00034DB7">
            <w:pPr>
              <w:jc w:val="center"/>
              <w:rPr>
                <w:b/>
              </w:rPr>
            </w:pPr>
            <w:r>
              <w:rPr>
                <w:b/>
              </w:rPr>
              <w:t>Budgeted Costs</w:t>
            </w:r>
          </w:p>
        </w:tc>
        <w:tc>
          <w:tcPr>
            <w:tcW w:w="1261" w:type="dxa"/>
          </w:tcPr>
          <w:p w14:paraId="1F1C9DEE" w14:textId="77777777" w:rsidR="007A32E3" w:rsidRPr="003A7D88" w:rsidRDefault="007A32E3" w:rsidP="00034DB7">
            <w:pPr>
              <w:jc w:val="center"/>
              <w:rPr>
                <w:b/>
              </w:rPr>
            </w:pPr>
            <w:r>
              <w:rPr>
                <w:b/>
              </w:rPr>
              <w:t>Actual Costs</w:t>
            </w:r>
          </w:p>
        </w:tc>
        <w:tc>
          <w:tcPr>
            <w:tcW w:w="1261" w:type="dxa"/>
          </w:tcPr>
          <w:p w14:paraId="27E36CDC" w14:textId="77777777" w:rsidR="007A32E3" w:rsidRPr="003A7D88" w:rsidRDefault="007A32E3" w:rsidP="00034DB7">
            <w:pPr>
              <w:jc w:val="center"/>
              <w:rPr>
                <w:b/>
              </w:rPr>
            </w:pPr>
            <w:r>
              <w:rPr>
                <w:b/>
              </w:rPr>
              <w:t>Budgeted Costs</w:t>
            </w:r>
          </w:p>
        </w:tc>
        <w:tc>
          <w:tcPr>
            <w:tcW w:w="1261" w:type="dxa"/>
          </w:tcPr>
          <w:p w14:paraId="5AD3ECA4" w14:textId="77777777" w:rsidR="007A32E3" w:rsidRPr="003A7D88" w:rsidRDefault="007A32E3" w:rsidP="00034DB7">
            <w:pPr>
              <w:jc w:val="center"/>
              <w:rPr>
                <w:b/>
              </w:rPr>
            </w:pPr>
            <w:r>
              <w:rPr>
                <w:b/>
              </w:rPr>
              <w:t>Actual Costs</w:t>
            </w:r>
          </w:p>
        </w:tc>
        <w:tc>
          <w:tcPr>
            <w:tcW w:w="1261" w:type="dxa"/>
          </w:tcPr>
          <w:p w14:paraId="0F2A3CAD" w14:textId="77777777" w:rsidR="007A32E3" w:rsidRPr="003A7D88" w:rsidRDefault="007A32E3" w:rsidP="00034DB7">
            <w:pPr>
              <w:jc w:val="center"/>
              <w:rPr>
                <w:b/>
              </w:rPr>
            </w:pPr>
            <w:r>
              <w:rPr>
                <w:b/>
              </w:rPr>
              <w:t>Budgeted Costs</w:t>
            </w:r>
          </w:p>
        </w:tc>
        <w:tc>
          <w:tcPr>
            <w:tcW w:w="1261" w:type="dxa"/>
          </w:tcPr>
          <w:p w14:paraId="62667E4E" w14:textId="77777777" w:rsidR="007A32E3" w:rsidRPr="003A7D88" w:rsidRDefault="007A32E3" w:rsidP="00034DB7">
            <w:pPr>
              <w:jc w:val="center"/>
              <w:rPr>
                <w:b/>
              </w:rPr>
            </w:pPr>
            <w:r>
              <w:rPr>
                <w:b/>
              </w:rPr>
              <w:t>Actual Costs</w:t>
            </w:r>
          </w:p>
        </w:tc>
        <w:tc>
          <w:tcPr>
            <w:tcW w:w="2352" w:type="dxa"/>
          </w:tcPr>
          <w:p w14:paraId="11085ECA" w14:textId="77777777" w:rsidR="007A32E3" w:rsidRPr="003A7D88" w:rsidRDefault="007A32E3" w:rsidP="00034DB7">
            <w:pPr>
              <w:jc w:val="center"/>
              <w:rPr>
                <w:b/>
              </w:rPr>
            </w:pPr>
          </w:p>
        </w:tc>
      </w:tr>
      <w:tr w:rsidR="00126F3F" w14:paraId="5EFBB07D" w14:textId="77777777" w:rsidTr="007A32E3">
        <w:tc>
          <w:tcPr>
            <w:tcW w:w="3686" w:type="dxa"/>
          </w:tcPr>
          <w:p w14:paraId="0AC261E4" w14:textId="77777777" w:rsidR="00126F3F" w:rsidRDefault="00126F3F" w:rsidP="00126F3F">
            <w:r>
              <w:t xml:space="preserve">High Quality Teaching </w:t>
            </w:r>
            <w:proofErr w:type="gramStart"/>
            <w:r>
              <w:t>For</w:t>
            </w:r>
            <w:proofErr w:type="gramEnd"/>
            <w:r>
              <w:t xml:space="preserve"> All</w:t>
            </w:r>
          </w:p>
        </w:tc>
        <w:tc>
          <w:tcPr>
            <w:tcW w:w="1260" w:type="dxa"/>
          </w:tcPr>
          <w:p w14:paraId="5E320C04" w14:textId="283782B2" w:rsidR="00126F3F" w:rsidRPr="00126F3F" w:rsidRDefault="00126F3F" w:rsidP="00126F3F">
            <w:r w:rsidRPr="00126F3F">
              <w:t>£369.99</w:t>
            </w:r>
          </w:p>
        </w:tc>
        <w:tc>
          <w:tcPr>
            <w:tcW w:w="1261" w:type="dxa"/>
          </w:tcPr>
          <w:p w14:paraId="4103EB64" w14:textId="749DB244" w:rsidR="00126F3F" w:rsidRDefault="00126F3F" w:rsidP="00126F3F">
            <w:r>
              <w:t>£369.99</w:t>
            </w:r>
          </w:p>
        </w:tc>
        <w:tc>
          <w:tcPr>
            <w:tcW w:w="1261" w:type="dxa"/>
          </w:tcPr>
          <w:p w14:paraId="4E6A316C" w14:textId="77777777" w:rsidR="00126F3F" w:rsidRDefault="00126F3F" w:rsidP="00126F3F"/>
        </w:tc>
        <w:tc>
          <w:tcPr>
            <w:tcW w:w="1261" w:type="dxa"/>
          </w:tcPr>
          <w:p w14:paraId="5AF6CAC2" w14:textId="483160CF" w:rsidR="00126F3F" w:rsidRDefault="00126F3F" w:rsidP="00126F3F"/>
        </w:tc>
        <w:tc>
          <w:tcPr>
            <w:tcW w:w="1261" w:type="dxa"/>
          </w:tcPr>
          <w:p w14:paraId="48CD5C1A" w14:textId="77777777" w:rsidR="00126F3F" w:rsidRDefault="00126F3F" w:rsidP="00126F3F"/>
        </w:tc>
        <w:tc>
          <w:tcPr>
            <w:tcW w:w="1261" w:type="dxa"/>
          </w:tcPr>
          <w:p w14:paraId="0953334E" w14:textId="77777777" w:rsidR="00126F3F" w:rsidRDefault="00126F3F" w:rsidP="00126F3F"/>
        </w:tc>
        <w:tc>
          <w:tcPr>
            <w:tcW w:w="2352" w:type="dxa"/>
          </w:tcPr>
          <w:p w14:paraId="57E3F35A" w14:textId="77777777" w:rsidR="00126F3F" w:rsidRDefault="00126F3F" w:rsidP="00126F3F"/>
        </w:tc>
      </w:tr>
      <w:tr w:rsidR="00126F3F" w14:paraId="47892D28" w14:textId="77777777" w:rsidTr="007A32E3">
        <w:tc>
          <w:tcPr>
            <w:tcW w:w="3686" w:type="dxa"/>
          </w:tcPr>
          <w:p w14:paraId="78AEA1B8" w14:textId="08FFA5AA" w:rsidR="00126F3F" w:rsidRDefault="00126F3F" w:rsidP="00126F3F">
            <w:r>
              <w:t>Targeted Intervention</w:t>
            </w:r>
          </w:p>
        </w:tc>
        <w:tc>
          <w:tcPr>
            <w:tcW w:w="1260" w:type="dxa"/>
          </w:tcPr>
          <w:p w14:paraId="5E7F08C7" w14:textId="685ED198" w:rsidR="00126F3F" w:rsidRPr="00126F3F" w:rsidRDefault="00126F3F" w:rsidP="00126F3F">
            <w:r w:rsidRPr="00126F3F">
              <w:t>£5934.32</w:t>
            </w:r>
          </w:p>
        </w:tc>
        <w:tc>
          <w:tcPr>
            <w:tcW w:w="1261" w:type="dxa"/>
          </w:tcPr>
          <w:p w14:paraId="4A809ABA" w14:textId="189BA1FE" w:rsidR="00126F3F" w:rsidRDefault="00126F3F" w:rsidP="00126F3F">
            <w:r>
              <w:t>£5343.02</w:t>
            </w:r>
          </w:p>
        </w:tc>
        <w:tc>
          <w:tcPr>
            <w:tcW w:w="1261" w:type="dxa"/>
          </w:tcPr>
          <w:p w14:paraId="42BCA2A5" w14:textId="77777777" w:rsidR="00126F3F" w:rsidRDefault="00126F3F" w:rsidP="00126F3F"/>
        </w:tc>
        <w:tc>
          <w:tcPr>
            <w:tcW w:w="1261" w:type="dxa"/>
          </w:tcPr>
          <w:p w14:paraId="59B85BF2" w14:textId="4915D23F" w:rsidR="00126F3F" w:rsidRDefault="00126F3F" w:rsidP="00126F3F"/>
        </w:tc>
        <w:tc>
          <w:tcPr>
            <w:tcW w:w="1261" w:type="dxa"/>
          </w:tcPr>
          <w:p w14:paraId="10AC421C" w14:textId="77777777" w:rsidR="00126F3F" w:rsidRDefault="00126F3F" w:rsidP="00126F3F"/>
        </w:tc>
        <w:tc>
          <w:tcPr>
            <w:tcW w:w="1261" w:type="dxa"/>
          </w:tcPr>
          <w:p w14:paraId="3B70F4EE" w14:textId="77777777" w:rsidR="00126F3F" w:rsidRDefault="00126F3F" w:rsidP="00126F3F"/>
        </w:tc>
        <w:tc>
          <w:tcPr>
            <w:tcW w:w="2352" w:type="dxa"/>
          </w:tcPr>
          <w:p w14:paraId="7771103F" w14:textId="5CCB9428" w:rsidR="00126F3F" w:rsidRDefault="00126F3F" w:rsidP="00126F3F"/>
        </w:tc>
      </w:tr>
      <w:tr w:rsidR="00126F3F" w14:paraId="2D00343F" w14:textId="77777777" w:rsidTr="007A32E3">
        <w:tc>
          <w:tcPr>
            <w:tcW w:w="3686" w:type="dxa"/>
          </w:tcPr>
          <w:p w14:paraId="74964380" w14:textId="74939517" w:rsidR="00126F3F" w:rsidRDefault="00126F3F" w:rsidP="00126F3F">
            <w:r>
              <w:t>Wider Strategies</w:t>
            </w:r>
          </w:p>
        </w:tc>
        <w:tc>
          <w:tcPr>
            <w:tcW w:w="1260" w:type="dxa"/>
          </w:tcPr>
          <w:p w14:paraId="43A87BE3" w14:textId="0E5146CE" w:rsidR="00126F3F" w:rsidRPr="00126F3F" w:rsidRDefault="00126F3F" w:rsidP="00126F3F">
            <w:r w:rsidRPr="00126F3F">
              <w:t>£420</w:t>
            </w:r>
          </w:p>
        </w:tc>
        <w:tc>
          <w:tcPr>
            <w:tcW w:w="1261" w:type="dxa"/>
          </w:tcPr>
          <w:p w14:paraId="31A58D01" w14:textId="5F15FEE3" w:rsidR="00126F3F" w:rsidRDefault="00126F3F" w:rsidP="00126F3F">
            <w:r>
              <w:t>£350</w:t>
            </w:r>
          </w:p>
        </w:tc>
        <w:tc>
          <w:tcPr>
            <w:tcW w:w="1261" w:type="dxa"/>
          </w:tcPr>
          <w:p w14:paraId="371F3B87" w14:textId="77777777" w:rsidR="00126F3F" w:rsidRDefault="00126F3F" w:rsidP="00126F3F"/>
        </w:tc>
        <w:tc>
          <w:tcPr>
            <w:tcW w:w="1261" w:type="dxa"/>
          </w:tcPr>
          <w:p w14:paraId="443B6D8E" w14:textId="65640623" w:rsidR="00126F3F" w:rsidRDefault="00126F3F" w:rsidP="00126F3F"/>
        </w:tc>
        <w:tc>
          <w:tcPr>
            <w:tcW w:w="1261" w:type="dxa"/>
          </w:tcPr>
          <w:p w14:paraId="36E6AD50" w14:textId="77777777" w:rsidR="00126F3F" w:rsidRDefault="00126F3F" w:rsidP="00126F3F"/>
        </w:tc>
        <w:tc>
          <w:tcPr>
            <w:tcW w:w="1261" w:type="dxa"/>
          </w:tcPr>
          <w:p w14:paraId="4A93AFE7" w14:textId="77777777" w:rsidR="00126F3F" w:rsidRDefault="00126F3F" w:rsidP="00126F3F"/>
        </w:tc>
        <w:tc>
          <w:tcPr>
            <w:tcW w:w="2352" w:type="dxa"/>
          </w:tcPr>
          <w:p w14:paraId="1ED00298" w14:textId="36E46F6E" w:rsidR="00126F3F" w:rsidRDefault="00126F3F" w:rsidP="00126F3F"/>
        </w:tc>
      </w:tr>
      <w:tr w:rsidR="00126F3F" w14:paraId="3CB5A1E6" w14:textId="77777777" w:rsidTr="007A32E3">
        <w:tc>
          <w:tcPr>
            <w:tcW w:w="3686" w:type="dxa"/>
          </w:tcPr>
          <w:p w14:paraId="34ED3288" w14:textId="699D63B2" w:rsidR="00126F3F" w:rsidRDefault="00126F3F" w:rsidP="00126F3F">
            <w:r>
              <w:t>Total expenditure</w:t>
            </w:r>
          </w:p>
        </w:tc>
        <w:tc>
          <w:tcPr>
            <w:tcW w:w="1260" w:type="dxa"/>
          </w:tcPr>
          <w:p w14:paraId="0AB85A9C" w14:textId="7A686C25" w:rsidR="00126F3F" w:rsidRPr="00126F3F" w:rsidRDefault="00126F3F" w:rsidP="00126F3F">
            <w:r>
              <w:t>£6724.31</w:t>
            </w:r>
          </w:p>
        </w:tc>
        <w:tc>
          <w:tcPr>
            <w:tcW w:w="1261" w:type="dxa"/>
          </w:tcPr>
          <w:p w14:paraId="5D78C5EC" w14:textId="047152A7" w:rsidR="00126F3F" w:rsidRDefault="00126F3F" w:rsidP="00126F3F">
            <w:r>
              <w:t>£6063.01</w:t>
            </w:r>
          </w:p>
        </w:tc>
        <w:tc>
          <w:tcPr>
            <w:tcW w:w="1261" w:type="dxa"/>
          </w:tcPr>
          <w:p w14:paraId="7D4DD1DC" w14:textId="77777777" w:rsidR="00126F3F" w:rsidRDefault="00126F3F" w:rsidP="00126F3F"/>
        </w:tc>
        <w:tc>
          <w:tcPr>
            <w:tcW w:w="1261" w:type="dxa"/>
          </w:tcPr>
          <w:p w14:paraId="2D78F10A" w14:textId="4C43ADA5" w:rsidR="00126F3F" w:rsidRDefault="00126F3F" w:rsidP="00126F3F"/>
        </w:tc>
        <w:tc>
          <w:tcPr>
            <w:tcW w:w="1261" w:type="dxa"/>
          </w:tcPr>
          <w:p w14:paraId="13C3D9E3" w14:textId="77777777" w:rsidR="00126F3F" w:rsidRDefault="00126F3F" w:rsidP="00126F3F"/>
        </w:tc>
        <w:tc>
          <w:tcPr>
            <w:tcW w:w="1261" w:type="dxa"/>
          </w:tcPr>
          <w:p w14:paraId="5B8A975B" w14:textId="77777777" w:rsidR="00126F3F" w:rsidRDefault="00126F3F" w:rsidP="00126F3F"/>
        </w:tc>
        <w:tc>
          <w:tcPr>
            <w:tcW w:w="2352" w:type="dxa"/>
          </w:tcPr>
          <w:p w14:paraId="6EDD593E" w14:textId="77777777" w:rsidR="00126F3F" w:rsidRDefault="00126F3F" w:rsidP="00126F3F"/>
        </w:tc>
      </w:tr>
      <w:tr w:rsidR="00126F3F" w14:paraId="0B78C5F1" w14:textId="77777777" w:rsidTr="007A32E3">
        <w:tc>
          <w:tcPr>
            <w:tcW w:w="3686" w:type="dxa"/>
          </w:tcPr>
          <w:p w14:paraId="39036C7E" w14:textId="4277C60F" w:rsidR="00126F3F" w:rsidRDefault="00126F3F" w:rsidP="00126F3F">
            <w:r>
              <w:t>Total income</w:t>
            </w:r>
          </w:p>
        </w:tc>
        <w:tc>
          <w:tcPr>
            <w:tcW w:w="1260" w:type="dxa"/>
          </w:tcPr>
          <w:p w14:paraId="5365F118" w14:textId="4CF9C1BF" w:rsidR="00126F3F" w:rsidRDefault="006D4FEA" w:rsidP="00126F3F">
            <w:r>
              <w:t>£6690</w:t>
            </w:r>
          </w:p>
        </w:tc>
        <w:tc>
          <w:tcPr>
            <w:tcW w:w="1261" w:type="dxa"/>
          </w:tcPr>
          <w:p w14:paraId="08DEFEF6" w14:textId="3839650A" w:rsidR="00126F3F" w:rsidRDefault="006D4FEA" w:rsidP="00126F3F">
            <w:r>
              <w:t>£6690</w:t>
            </w:r>
          </w:p>
        </w:tc>
        <w:tc>
          <w:tcPr>
            <w:tcW w:w="1261" w:type="dxa"/>
          </w:tcPr>
          <w:p w14:paraId="6DE7E3A7" w14:textId="608AB561" w:rsidR="00126F3F" w:rsidRDefault="00033FA4" w:rsidP="00126F3F">
            <w:r>
              <w:t>£6690</w:t>
            </w:r>
          </w:p>
        </w:tc>
        <w:tc>
          <w:tcPr>
            <w:tcW w:w="1261" w:type="dxa"/>
          </w:tcPr>
          <w:p w14:paraId="74157806" w14:textId="3FD6B379" w:rsidR="00126F3F" w:rsidRDefault="00A14434" w:rsidP="00126F3F">
            <w:r>
              <w:t>£6690</w:t>
            </w:r>
          </w:p>
        </w:tc>
        <w:tc>
          <w:tcPr>
            <w:tcW w:w="1261" w:type="dxa"/>
          </w:tcPr>
          <w:p w14:paraId="76AA6FD8" w14:textId="77777777" w:rsidR="00126F3F" w:rsidRDefault="00126F3F" w:rsidP="00126F3F"/>
        </w:tc>
        <w:tc>
          <w:tcPr>
            <w:tcW w:w="1261" w:type="dxa"/>
          </w:tcPr>
          <w:p w14:paraId="0391A071" w14:textId="77777777" w:rsidR="00126F3F" w:rsidRDefault="00126F3F" w:rsidP="00126F3F"/>
        </w:tc>
        <w:tc>
          <w:tcPr>
            <w:tcW w:w="2352" w:type="dxa"/>
          </w:tcPr>
          <w:p w14:paraId="04C4C2FB" w14:textId="77777777" w:rsidR="00126F3F" w:rsidRDefault="00126F3F" w:rsidP="00126F3F"/>
        </w:tc>
      </w:tr>
      <w:tr w:rsidR="00126F3F" w14:paraId="28E1E126" w14:textId="77777777" w:rsidTr="007A32E3">
        <w:tc>
          <w:tcPr>
            <w:tcW w:w="3686" w:type="dxa"/>
          </w:tcPr>
          <w:p w14:paraId="21DCF18F" w14:textId="10D96548" w:rsidR="00126F3F" w:rsidRDefault="00126F3F" w:rsidP="00126F3F">
            <w:r>
              <w:t>Carry forward/deficit</w:t>
            </w:r>
          </w:p>
        </w:tc>
        <w:tc>
          <w:tcPr>
            <w:tcW w:w="1260" w:type="dxa"/>
          </w:tcPr>
          <w:p w14:paraId="342BC6ED" w14:textId="4902E779" w:rsidR="00126F3F" w:rsidRDefault="00731A27" w:rsidP="00126F3F">
            <w:r>
              <w:t>-£34.31</w:t>
            </w:r>
          </w:p>
        </w:tc>
        <w:tc>
          <w:tcPr>
            <w:tcW w:w="1261" w:type="dxa"/>
          </w:tcPr>
          <w:p w14:paraId="0E7B52FC" w14:textId="16C69FE0" w:rsidR="00126F3F" w:rsidRDefault="00731A27" w:rsidP="00126F3F">
            <w:r>
              <w:t>£626.99</w:t>
            </w:r>
          </w:p>
        </w:tc>
        <w:tc>
          <w:tcPr>
            <w:tcW w:w="1261" w:type="dxa"/>
          </w:tcPr>
          <w:p w14:paraId="2C2B3BB4" w14:textId="77777777" w:rsidR="00126F3F" w:rsidRDefault="00126F3F" w:rsidP="00126F3F"/>
        </w:tc>
        <w:tc>
          <w:tcPr>
            <w:tcW w:w="1261" w:type="dxa"/>
          </w:tcPr>
          <w:p w14:paraId="119E3E09" w14:textId="6763869E" w:rsidR="00126F3F" w:rsidRDefault="00126F3F" w:rsidP="00126F3F"/>
        </w:tc>
        <w:tc>
          <w:tcPr>
            <w:tcW w:w="1261" w:type="dxa"/>
          </w:tcPr>
          <w:p w14:paraId="7EBEAA58" w14:textId="77777777" w:rsidR="00126F3F" w:rsidRDefault="00126F3F" w:rsidP="00126F3F"/>
        </w:tc>
        <w:tc>
          <w:tcPr>
            <w:tcW w:w="1261" w:type="dxa"/>
          </w:tcPr>
          <w:p w14:paraId="7399F251" w14:textId="77777777" w:rsidR="00126F3F" w:rsidRDefault="00126F3F" w:rsidP="00126F3F"/>
        </w:tc>
        <w:tc>
          <w:tcPr>
            <w:tcW w:w="2352" w:type="dxa"/>
          </w:tcPr>
          <w:p w14:paraId="73F21378" w14:textId="77777777" w:rsidR="00126F3F" w:rsidRDefault="00126F3F" w:rsidP="00126F3F"/>
        </w:tc>
      </w:tr>
    </w:tbl>
    <w:p w14:paraId="7BE1231C" w14:textId="77777777" w:rsidR="003A7D88" w:rsidRPr="003A7D88" w:rsidRDefault="003A7D88" w:rsidP="003A7D88"/>
    <w:sectPr w:rsidR="003A7D88" w:rsidRPr="003A7D88" w:rsidSect="00227CE2">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B8D4" w14:textId="77777777" w:rsidR="0007008F" w:rsidRDefault="0007008F" w:rsidP="00227CE2">
      <w:pPr>
        <w:spacing w:after="0" w:line="240" w:lineRule="auto"/>
      </w:pPr>
      <w:r>
        <w:separator/>
      </w:r>
    </w:p>
  </w:endnote>
  <w:endnote w:type="continuationSeparator" w:id="0">
    <w:p w14:paraId="5F2837A9" w14:textId="77777777" w:rsidR="0007008F" w:rsidRDefault="0007008F" w:rsidP="00227CE2">
      <w:pPr>
        <w:spacing w:after="0" w:line="240" w:lineRule="auto"/>
      </w:pPr>
      <w:r>
        <w:continuationSeparator/>
      </w:r>
    </w:p>
  </w:endnote>
  <w:endnote w:type="continuationNotice" w:id="1">
    <w:p w14:paraId="1309D4E3" w14:textId="77777777" w:rsidR="0007008F" w:rsidRDefault="00070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49EE" w14:textId="133DE6B3" w:rsidR="003A4245" w:rsidRPr="000D0511" w:rsidRDefault="003A4245">
    <w:pPr>
      <w:pStyle w:val="Footer"/>
      <w:rPr>
        <w:color w:val="BFBFBF" w:themeColor="background1" w:themeShade="BF"/>
      </w:rPr>
    </w:pPr>
    <w:r w:rsidRPr="000D0511">
      <w:rPr>
        <w:color w:val="BFBFBF" w:themeColor="background1" w:themeShade="BF"/>
      </w:rPr>
      <w:t>Last reviewed on:</w:t>
    </w:r>
    <w:r w:rsidR="0094038D">
      <w:rPr>
        <w:color w:val="BFBFBF" w:themeColor="background1" w:themeShade="BF"/>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0B32" w14:textId="77777777" w:rsidR="0007008F" w:rsidRDefault="0007008F" w:rsidP="00227CE2">
      <w:pPr>
        <w:spacing w:after="0" w:line="240" w:lineRule="auto"/>
      </w:pPr>
      <w:r>
        <w:separator/>
      </w:r>
    </w:p>
  </w:footnote>
  <w:footnote w:type="continuationSeparator" w:id="0">
    <w:p w14:paraId="43C1DCAB" w14:textId="77777777" w:rsidR="0007008F" w:rsidRDefault="0007008F" w:rsidP="00227CE2">
      <w:pPr>
        <w:spacing w:after="0" w:line="240" w:lineRule="auto"/>
      </w:pPr>
      <w:r>
        <w:continuationSeparator/>
      </w:r>
    </w:p>
  </w:footnote>
  <w:footnote w:type="continuationNotice" w:id="1">
    <w:p w14:paraId="270F4118" w14:textId="77777777" w:rsidR="0007008F" w:rsidRDefault="00070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5136" w14:textId="77777777" w:rsidR="003A4245" w:rsidRPr="009C5CCB" w:rsidRDefault="003A4245" w:rsidP="009C5CCB">
    <w:pPr>
      <w:tabs>
        <w:tab w:val="center" w:pos="4513"/>
        <w:tab w:val="right" w:pos="9026"/>
      </w:tabs>
      <w:spacing w:after="0" w:line="240" w:lineRule="auto"/>
      <w:jc w:val="center"/>
      <w:rPr>
        <w:b/>
        <w:color w:val="FF0000"/>
      </w:rPr>
    </w:pPr>
    <w:r w:rsidRPr="009C5CCB">
      <w:rPr>
        <w:b/>
        <w:noProof/>
        <w:color w:val="FF0000"/>
        <w:lang w:eastAsia="en-GB"/>
      </w:rPr>
      <mc:AlternateContent>
        <mc:Choice Requires="wps">
          <w:drawing>
            <wp:anchor distT="0" distB="0" distL="114300" distR="114300" simplePos="0" relativeHeight="251658240" behindDoc="0" locked="0" layoutInCell="1" allowOverlap="1" wp14:anchorId="098E95B1" wp14:editId="3E114C8A">
              <wp:simplePos x="0" y="0"/>
              <wp:positionH relativeFrom="margin">
                <wp:align>right</wp:align>
              </wp:positionH>
              <wp:positionV relativeFrom="paragraph">
                <wp:posOffset>-433208</wp:posOffset>
              </wp:positionV>
              <wp:extent cx="1455089" cy="874643"/>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455089" cy="874643"/>
                      </a:xfrm>
                      <a:prstGeom prst="rect">
                        <a:avLst/>
                      </a:prstGeom>
                      <a:solidFill>
                        <a:sysClr val="window" lastClr="FFFFFF"/>
                      </a:solidFill>
                      <a:ln w="6350">
                        <a:noFill/>
                      </a:ln>
                      <a:effectLst/>
                    </wps:spPr>
                    <wps:txbx>
                      <w:txbxContent>
                        <w:p w14:paraId="373A4339" w14:textId="77777777" w:rsidR="003A4245" w:rsidRDefault="003A4245" w:rsidP="009C5CCB">
                          <w:r w:rsidRPr="00506ED4">
                            <w:rPr>
                              <w:noProof/>
                              <w:lang w:eastAsia="en-GB"/>
                            </w:rPr>
                            <w:drawing>
                              <wp:inline distT="0" distB="0" distL="0" distR="0" wp14:anchorId="5DA37896" wp14:editId="63560B80">
                                <wp:extent cx="1065474" cy="798077"/>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93" cy="8032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E95B1" id="_x0000_t202" coordsize="21600,21600" o:spt="202" path="m,l,21600r21600,l21600,xe">
              <v:stroke joinstyle="miter"/>
              <v:path gradientshapeok="t" o:connecttype="rect"/>
            </v:shapetype>
            <v:shape id="Text Box 4" o:spid="_x0000_s1029" type="#_x0000_t202" style="position:absolute;left:0;text-align:left;margin-left:63.35pt;margin-top:-34.1pt;width:114.55pt;height:6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E3UAIAAJgEAAAOAAAAZHJzL2Uyb0RvYy54bWysVN9v2jAQfp+0/8Hy+0iggdKIUDEqpkmo&#10;rUSnPhvHhkiOz7MNCfvrd3YCpd2epvFg7pfvfN99l9l9WytyFNZVoAs6HKSUCM2hrPSuoD9eVl+m&#10;lDjPdMkUaFHQk3D0fv7506wxuRjBHlQpLMEk2uWNKejee5MnieN7UTM3ACM0OiXYmnlU7S4pLWsw&#10;e62SUZpOkgZsaSxw4RxaHzonncf8Ugrun6R0whNVUHybj6eN5zacyXzG8p1lZl/x/hnsH15Rs0pj&#10;0UuqB+YZOdjqj1R1xS04kH7AoU5AyoqL2AN2M0w/dLPZMyNiLwiOMxeY3P9Lyx+Pz5ZUZUEzSjSr&#10;cUQvovXkK7QkC+g0xuUYtDEY5ls045TPdofG0HQrbR3+sR2CfsT5dME2JOPhUjYep9M7Sjj6prfZ&#10;JLsJaZK328Y6/01ATYJQUIuzi5Cy49r5LvQcEoo5UFW5qpSKysktlSVHhmNGdpTQUKKY82gs6Cr+&#10;+mrvrilNmoJObsZprKQh5OtKKR3yikihvn6Aoms5SL7dtj0+WyhPCI+Fjl7O8FWFPazxAc/MIp8Q&#10;EdwR/4SHVIAloZco2YP99Td7iMcxo5eSBvlZUPfzwKzAvr5rJMDdMMsCoaOSjW9HqNhrz/baow/1&#10;EhCbIW6j4VEM8V6dRWmhfsVVWoSq6GKaY+2C+rO49N3W4CpysVjEIKSwYX6tN4aH1AGwMKGX9pVZ&#10;04/RIwEe4cxkln+YZhcbbmpYHDzIKo46ANyhihQJCtI/kqVf1bBf13qMevugzH8DAAD//wMAUEsD&#10;BBQABgAIAAAAIQCr4hAy3wAAAAcBAAAPAAAAZHJzL2Rvd25yZXYueG1sTI9BS8NAFITvgv9heYK3&#10;dtOAoY15KSKKFgy1qeB1m30m0ezbkN02sb/e9aTHYYaZb7L1ZDpxosG1lhEW8wgEcWV1yzXC2/5x&#10;tgThvGKtOsuE8E0O1vnlRaZSbUfe0an0tQgl7FKF0Hjfp1K6qiGj3Nz2xMH7sINRPsihlnpQYyg3&#10;nYyjKJFGtRwWGtXTfUPVV3k0CO9j+TRsN5vP1/65OG/PZfFCDwXi9dV0dwvC0+T/wvCLH9AhD0wH&#10;e2TtRIcQjniEWbKMQQQ7jlcLEAeEZHUDMs/kf/78BwAA//8DAFBLAQItABQABgAIAAAAIQC2gziS&#10;/gAAAOEBAAATAAAAAAAAAAAAAAAAAAAAAABbQ29udGVudF9UeXBlc10ueG1sUEsBAi0AFAAGAAgA&#10;AAAhADj9If/WAAAAlAEAAAsAAAAAAAAAAAAAAAAALwEAAF9yZWxzLy5yZWxzUEsBAi0AFAAGAAgA&#10;AAAhABqbkTdQAgAAmAQAAA4AAAAAAAAAAAAAAAAALgIAAGRycy9lMm9Eb2MueG1sUEsBAi0AFAAG&#10;AAgAAAAhAKviEDLfAAAABwEAAA8AAAAAAAAAAAAAAAAAqgQAAGRycy9kb3ducmV2LnhtbFBLBQYA&#10;AAAABAAEAPMAAAC2BQAAAAA=&#10;" fillcolor="window" stroked="f" strokeweight=".5pt">
              <v:textbox>
                <w:txbxContent>
                  <w:p w14:paraId="373A4339" w14:textId="77777777" w:rsidR="003A4245" w:rsidRDefault="003A4245" w:rsidP="009C5CCB">
                    <w:r w:rsidRPr="00506ED4">
                      <w:rPr>
                        <w:noProof/>
                        <w:lang w:eastAsia="en-GB"/>
                      </w:rPr>
                      <w:drawing>
                        <wp:inline distT="0" distB="0" distL="0" distR="0" wp14:anchorId="5DA37896" wp14:editId="63560B80">
                          <wp:extent cx="1065474" cy="798077"/>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93" cy="803259"/>
                                  </a:xfrm>
                                  <a:prstGeom prst="rect">
                                    <a:avLst/>
                                  </a:prstGeom>
                                  <a:noFill/>
                                  <a:ln>
                                    <a:noFill/>
                                  </a:ln>
                                </pic:spPr>
                              </pic:pic>
                            </a:graphicData>
                          </a:graphic>
                        </wp:inline>
                      </w:drawing>
                    </w:r>
                  </w:p>
                </w:txbxContent>
              </v:textbox>
              <w10:wrap anchorx="margin"/>
            </v:shape>
          </w:pict>
        </mc:Fallback>
      </mc:AlternateContent>
    </w:r>
    <w:r w:rsidRPr="009C5CCB">
      <w:rPr>
        <w:b/>
        <w:color w:val="FF0000"/>
      </w:rPr>
      <w:t>Sytchampton Endowed Primary School</w:t>
    </w:r>
  </w:p>
  <w:p w14:paraId="5131B4CD" w14:textId="77777777" w:rsidR="003A4245" w:rsidRPr="009C5CCB" w:rsidRDefault="003A4245" w:rsidP="009C5CCB">
    <w:pPr>
      <w:tabs>
        <w:tab w:val="center" w:pos="4513"/>
        <w:tab w:val="right" w:pos="9026"/>
      </w:tabs>
      <w:spacing w:after="0" w:line="240" w:lineRule="auto"/>
      <w:jc w:val="center"/>
      <w:rPr>
        <w:b/>
      </w:rPr>
    </w:pPr>
    <w:r w:rsidRPr="009C5CCB">
      <w:rPr>
        <w:b/>
      </w:rPr>
      <w:t>Pupil Premium 3 Year Strategy Statement</w:t>
    </w:r>
  </w:p>
  <w:p w14:paraId="7AF2072B" w14:textId="77777777" w:rsidR="003A4245" w:rsidRDefault="003A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E0B"/>
    <w:multiLevelType w:val="hybridMultilevel"/>
    <w:tmpl w:val="5044D764"/>
    <w:lvl w:ilvl="0" w:tplc="A184D296">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E0483"/>
    <w:multiLevelType w:val="hybridMultilevel"/>
    <w:tmpl w:val="902A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80551"/>
    <w:multiLevelType w:val="hybridMultilevel"/>
    <w:tmpl w:val="470C0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E7329"/>
    <w:multiLevelType w:val="hybridMultilevel"/>
    <w:tmpl w:val="E948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DC12F7C"/>
    <w:multiLevelType w:val="hybridMultilevel"/>
    <w:tmpl w:val="DB9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877"/>
    <w:multiLevelType w:val="hybridMultilevel"/>
    <w:tmpl w:val="0FB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448AA"/>
    <w:multiLevelType w:val="hybridMultilevel"/>
    <w:tmpl w:val="E8C6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21FCE"/>
    <w:multiLevelType w:val="multilevel"/>
    <w:tmpl w:val="A70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87C60"/>
    <w:multiLevelType w:val="hybridMultilevel"/>
    <w:tmpl w:val="8A7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D2D77"/>
    <w:multiLevelType w:val="hybridMultilevel"/>
    <w:tmpl w:val="B79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8"/>
  </w:num>
  <w:num w:numId="8">
    <w:abstractNumId w:val="2"/>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E2"/>
    <w:rsid w:val="00004313"/>
    <w:rsid w:val="0001438A"/>
    <w:rsid w:val="00016EC9"/>
    <w:rsid w:val="00017A31"/>
    <w:rsid w:val="00033FA4"/>
    <w:rsid w:val="00034DB7"/>
    <w:rsid w:val="000374D8"/>
    <w:rsid w:val="00037961"/>
    <w:rsid w:val="00057850"/>
    <w:rsid w:val="0007008F"/>
    <w:rsid w:val="00075821"/>
    <w:rsid w:val="000B557B"/>
    <w:rsid w:val="000C0A26"/>
    <w:rsid w:val="000D0511"/>
    <w:rsid w:val="000D13C1"/>
    <w:rsid w:val="000D4732"/>
    <w:rsid w:val="000E0E00"/>
    <w:rsid w:val="000E3A94"/>
    <w:rsid w:val="000E4CB7"/>
    <w:rsid w:val="000F0258"/>
    <w:rsid w:val="000F6CEC"/>
    <w:rsid w:val="001034E8"/>
    <w:rsid w:val="00106D28"/>
    <w:rsid w:val="001100A0"/>
    <w:rsid w:val="001237C8"/>
    <w:rsid w:val="0012497D"/>
    <w:rsid w:val="00126F3F"/>
    <w:rsid w:val="00132C49"/>
    <w:rsid w:val="00140312"/>
    <w:rsid w:val="00142EB1"/>
    <w:rsid w:val="00146564"/>
    <w:rsid w:val="0016369A"/>
    <w:rsid w:val="0017093C"/>
    <w:rsid w:val="00170F15"/>
    <w:rsid w:val="00182539"/>
    <w:rsid w:val="001A058B"/>
    <w:rsid w:val="001A179C"/>
    <w:rsid w:val="001A24E2"/>
    <w:rsid w:val="001A5774"/>
    <w:rsid w:val="001B0539"/>
    <w:rsid w:val="001B3054"/>
    <w:rsid w:val="001D12E9"/>
    <w:rsid w:val="001E109B"/>
    <w:rsid w:val="00200E38"/>
    <w:rsid w:val="002031E8"/>
    <w:rsid w:val="00203701"/>
    <w:rsid w:val="00205D67"/>
    <w:rsid w:val="002233A5"/>
    <w:rsid w:val="00227CE2"/>
    <w:rsid w:val="0025037D"/>
    <w:rsid w:val="00254497"/>
    <w:rsid w:val="00273E5D"/>
    <w:rsid w:val="002819F6"/>
    <w:rsid w:val="00282903"/>
    <w:rsid w:val="002B65A9"/>
    <w:rsid w:val="002D01F9"/>
    <w:rsid w:val="002E2426"/>
    <w:rsid w:val="002F2BBC"/>
    <w:rsid w:val="002F71D9"/>
    <w:rsid w:val="00311D24"/>
    <w:rsid w:val="0034383C"/>
    <w:rsid w:val="00370881"/>
    <w:rsid w:val="00382415"/>
    <w:rsid w:val="00385918"/>
    <w:rsid w:val="0039593C"/>
    <w:rsid w:val="003A4245"/>
    <w:rsid w:val="003A7D88"/>
    <w:rsid w:val="003C6CC9"/>
    <w:rsid w:val="003C7630"/>
    <w:rsid w:val="003E1749"/>
    <w:rsid w:val="003E7B6D"/>
    <w:rsid w:val="004111BD"/>
    <w:rsid w:val="00434ABF"/>
    <w:rsid w:val="00460D19"/>
    <w:rsid w:val="00470DE4"/>
    <w:rsid w:val="00475091"/>
    <w:rsid w:val="004903FA"/>
    <w:rsid w:val="004973C1"/>
    <w:rsid w:val="004D1EA1"/>
    <w:rsid w:val="004D7CE7"/>
    <w:rsid w:val="004E283F"/>
    <w:rsid w:val="004E72F9"/>
    <w:rsid w:val="005024FA"/>
    <w:rsid w:val="00531ACA"/>
    <w:rsid w:val="005540B1"/>
    <w:rsid w:val="00581857"/>
    <w:rsid w:val="0058198B"/>
    <w:rsid w:val="005A0246"/>
    <w:rsid w:val="005A2223"/>
    <w:rsid w:val="005D3098"/>
    <w:rsid w:val="005F1607"/>
    <w:rsid w:val="0060448A"/>
    <w:rsid w:val="0060591A"/>
    <w:rsid w:val="006221D5"/>
    <w:rsid w:val="00630A5F"/>
    <w:rsid w:val="00651230"/>
    <w:rsid w:val="006666EE"/>
    <w:rsid w:val="00693743"/>
    <w:rsid w:val="00694377"/>
    <w:rsid w:val="00694DD5"/>
    <w:rsid w:val="006A5BEE"/>
    <w:rsid w:val="006B404C"/>
    <w:rsid w:val="006C234A"/>
    <w:rsid w:val="006C34FD"/>
    <w:rsid w:val="006D4FEA"/>
    <w:rsid w:val="006D603C"/>
    <w:rsid w:val="006F1639"/>
    <w:rsid w:val="006F6305"/>
    <w:rsid w:val="007029BA"/>
    <w:rsid w:val="007057EC"/>
    <w:rsid w:val="007121D1"/>
    <w:rsid w:val="00731A27"/>
    <w:rsid w:val="0075573E"/>
    <w:rsid w:val="00765CA9"/>
    <w:rsid w:val="007670FA"/>
    <w:rsid w:val="007720CA"/>
    <w:rsid w:val="00775B4E"/>
    <w:rsid w:val="007761C6"/>
    <w:rsid w:val="00782F92"/>
    <w:rsid w:val="00783833"/>
    <w:rsid w:val="007A32E3"/>
    <w:rsid w:val="007B1011"/>
    <w:rsid w:val="007C1F96"/>
    <w:rsid w:val="007C4D8F"/>
    <w:rsid w:val="007D78DA"/>
    <w:rsid w:val="007E4812"/>
    <w:rsid w:val="007E5F2B"/>
    <w:rsid w:val="00834705"/>
    <w:rsid w:val="00837C46"/>
    <w:rsid w:val="00862878"/>
    <w:rsid w:val="00867A6A"/>
    <w:rsid w:val="008A3F18"/>
    <w:rsid w:val="008A4922"/>
    <w:rsid w:val="008E019D"/>
    <w:rsid w:val="008E437A"/>
    <w:rsid w:val="008F1671"/>
    <w:rsid w:val="00907953"/>
    <w:rsid w:val="009211ED"/>
    <w:rsid w:val="00925335"/>
    <w:rsid w:val="0093707F"/>
    <w:rsid w:val="0094038D"/>
    <w:rsid w:val="009622C4"/>
    <w:rsid w:val="009935C4"/>
    <w:rsid w:val="009B6C66"/>
    <w:rsid w:val="009C34AC"/>
    <w:rsid w:val="009C5CCB"/>
    <w:rsid w:val="009D0F7F"/>
    <w:rsid w:val="009D3A1B"/>
    <w:rsid w:val="009D6565"/>
    <w:rsid w:val="009E69A8"/>
    <w:rsid w:val="009F07C5"/>
    <w:rsid w:val="009F595F"/>
    <w:rsid w:val="009F7B6E"/>
    <w:rsid w:val="00A01462"/>
    <w:rsid w:val="00A142A8"/>
    <w:rsid w:val="00A14434"/>
    <w:rsid w:val="00A2163B"/>
    <w:rsid w:val="00A471F6"/>
    <w:rsid w:val="00A54E03"/>
    <w:rsid w:val="00A56332"/>
    <w:rsid w:val="00A73CCC"/>
    <w:rsid w:val="00A93F4D"/>
    <w:rsid w:val="00A97AFC"/>
    <w:rsid w:val="00AA7D78"/>
    <w:rsid w:val="00AC7217"/>
    <w:rsid w:val="00AD0217"/>
    <w:rsid w:val="00AE73C1"/>
    <w:rsid w:val="00AF70D0"/>
    <w:rsid w:val="00B0238A"/>
    <w:rsid w:val="00B05804"/>
    <w:rsid w:val="00B17F7E"/>
    <w:rsid w:val="00B23311"/>
    <w:rsid w:val="00B41057"/>
    <w:rsid w:val="00B53A36"/>
    <w:rsid w:val="00B61F16"/>
    <w:rsid w:val="00B623E6"/>
    <w:rsid w:val="00B62DEE"/>
    <w:rsid w:val="00B7789B"/>
    <w:rsid w:val="00B94A3D"/>
    <w:rsid w:val="00B94D9A"/>
    <w:rsid w:val="00BF6704"/>
    <w:rsid w:val="00C01877"/>
    <w:rsid w:val="00C10DFC"/>
    <w:rsid w:val="00C303F0"/>
    <w:rsid w:val="00C41087"/>
    <w:rsid w:val="00C4479D"/>
    <w:rsid w:val="00C44C3F"/>
    <w:rsid w:val="00C46B7D"/>
    <w:rsid w:val="00C871E8"/>
    <w:rsid w:val="00CA1022"/>
    <w:rsid w:val="00CA1A19"/>
    <w:rsid w:val="00CA57DD"/>
    <w:rsid w:val="00CC16A9"/>
    <w:rsid w:val="00CC28D7"/>
    <w:rsid w:val="00CD4D0A"/>
    <w:rsid w:val="00CD7B20"/>
    <w:rsid w:val="00CE1998"/>
    <w:rsid w:val="00CE2AF4"/>
    <w:rsid w:val="00CE3478"/>
    <w:rsid w:val="00CE3AB3"/>
    <w:rsid w:val="00CF6FC6"/>
    <w:rsid w:val="00D06F14"/>
    <w:rsid w:val="00D111CF"/>
    <w:rsid w:val="00D42B55"/>
    <w:rsid w:val="00D46D06"/>
    <w:rsid w:val="00D56102"/>
    <w:rsid w:val="00D677F6"/>
    <w:rsid w:val="00D83CC6"/>
    <w:rsid w:val="00D938F5"/>
    <w:rsid w:val="00DA17A3"/>
    <w:rsid w:val="00DA2049"/>
    <w:rsid w:val="00DA3875"/>
    <w:rsid w:val="00DD16E4"/>
    <w:rsid w:val="00DE0064"/>
    <w:rsid w:val="00DE70DB"/>
    <w:rsid w:val="00E02B96"/>
    <w:rsid w:val="00E2042E"/>
    <w:rsid w:val="00E208CF"/>
    <w:rsid w:val="00E42013"/>
    <w:rsid w:val="00E456EB"/>
    <w:rsid w:val="00E579B9"/>
    <w:rsid w:val="00E70858"/>
    <w:rsid w:val="00E868F0"/>
    <w:rsid w:val="00EB6EDE"/>
    <w:rsid w:val="00EB7E59"/>
    <w:rsid w:val="00EC15B9"/>
    <w:rsid w:val="00EE1C43"/>
    <w:rsid w:val="00EE2F6C"/>
    <w:rsid w:val="00EF1243"/>
    <w:rsid w:val="00EF78F1"/>
    <w:rsid w:val="00F356DA"/>
    <w:rsid w:val="00F47FD6"/>
    <w:rsid w:val="00F7012B"/>
    <w:rsid w:val="00F848CA"/>
    <w:rsid w:val="00FB2EBC"/>
    <w:rsid w:val="00FB3F31"/>
    <w:rsid w:val="00FC17B2"/>
    <w:rsid w:val="00FD4014"/>
    <w:rsid w:val="00FE12A7"/>
    <w:rsid w:val="00FE7584"/>
    <w:rsid w:val="00FE76A6"/>
    <w:rsid w:val="00FF255A"/>
    <w:rsid w:val="00FF36D1"/>
    <w:rsid w:val="28F8E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162"/>
  <w15:chartTrackingRefBased/>
  <w15:docId w15:val="{BD171574-F6CA-4FD9-8403-F9457A36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27CE2"/>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CE2"/>
  </w:style>
  <w:style w:type="paragraph" w:styleId="Footer">
    <w:name w:val="footer"/>
    <w:basedOn w:val="Normal"/>
    <w:link w:val="FooterChar"/>
    <w:uiPriority w:val="99"/>
    <w:unhideWhenUsed/>
    <w:rsid w:val="0022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CE2"/>
  </w:style>
  <w:style w:type="character" w:customStyle="1" w:styleId="Heading2Char">
    <w:name w:val="Heading 2 Char"/>
    <w:basedOn w:val="DefaultParagraphFont"/>
    <w:link w:val="Heading2"/>
    <w:rsid w:val="00227CE2"/>
    <w:rPr>
      <w:rFonts w:ascii="Arial" w:eastAsia="Times New Roman" w:hAnsi="Arial" w:cs="Times New Roman"/>
      <w:b/>
      <w:color w:val="104F75"/>
      <w:sz w:val="32"/>
      <w:szCs w:val="32"/>
      <w:lang w:eastAsia="en-GB"/>
    </w:rPr>
  </w:style>
  <w:style w:type="table" w:styleId="TableGrid">
    <w:name w:val="Table Grid"/>
    <w:basedOn w:val="TableNormal"/>
    <w:uiPriority w:val="59"/>
    <w:rsid w:val="002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rsid w:val="00227CE2"/>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Hyperlink">
    <w:name w:val="Hyperlink"/>
    <w:basedOn w:val="DefaultParagraphFont"/>
    <w:uiPriority w:val="99"/>
    <w:unhideWhenUsed/>
    <w:rsid w:val="00203701"/>
    <w:rPr>
      <w:color w:val="0000FF" w:themeColor="hyperlink"/>
      <w:u w:val="single"/>
    </w:rPr>
  </w:style>
  <w:style w:type="character" w:customStyle="1" w:styleId="Heading1Char">
    <w:name w:val="Heading 1 Char"/>
    <w:basedOn w:val="DefaultParagraphFont"/>
    <w:link w:val="Heading1"/>
    <w:uiPriority w:val="9"/>
    <w:rsid w:val="00CA10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A1022"/>
    <w:pPr>
      <w:spacing w:line="259" w:lineRule="auto"/>
      <w:outlineLvl w:val="9"/>
    </w:pPr>
    <w:rPr>
      <w:lang w:val="en-US"/>
    </w:rPr>
  </w:style>
  <w:style w:type="paragraph" w:styleId="ListParagraph">
    <w:name w:val="List Paragraph"/>
    <w:basedOn w:val="Normal"/>
    <w:uiPriority w:val="34"/>
    <w:qFormat/>
    <w:rsid w:val="00CA1022"/>
    <w:pPr>
      <w:ind w:left="720"/>
      <w:contextualSpacing/>
    </w:pPr>
  </w:style>
  <w:style w:type="paragraph" w:styleId="BalloonText">
    <w:name w:val="Balloon Text"/>
    <w:basedOn w:val="Normal"/>
    <w:link w:val="BalloonTextChar"/>
    <w:uiPriority w:val="99"/>
    <w:semiHidden/>
    <w:unhideWhenUsed/>
    <w:rsid w:val="00E4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53452" TargetMode="External"/><Relationship Id="rId13" Type="http://schemas.openxmlformats.org/officeDocument/2006/relationships/hyperlink" Target="https://educationendowmentfoundation.org.uk/news/does-research-on-retrieval-practice-translate-into-classroom-practice/" TargetMode="External"/><Relationship Id="rId18" Type="http://schemas.openxmlformats.org/officeDocument/2006/relationships/hyperlink" Target="https://assets.publishing.service.gov.uk/government/uploads/system/uploads/attachment_data/file/603946/Evaluation_of_Breakfast_Clubs_-_Final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endowmentfoundation.org.uk/evidence-summaries/teaching-learning-toolkit/feedback/" TargetMode="External"/><Relationship Id="rId17" Type="http://schemas.openxmlformats.org/officeDocument/2006/relationships/hyperlink" Target="https://assets.publishing.service.gov.uk/government/uploads/system/uploads/attachment_data/file/180973/DFE-00086-2011.pdf" TargetMode="External"/><Relationship Id="rId2" Type="http://schemas.openxmlformats.org/officeDocument/2006/relationships/styles" Target="styles.xml"/><Relationship Id="rId16" Type="http://schemas.openxmlformats.org/officeDocument/2006/relationships/hyperlink" Target="https://www.nationaljusticemuseum.org.uk/school-trip-benefits-sen-stud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ingcultures.org/news/preparing-for-subject-specific-deep-dive-observation/" TargetMode="External"/><Relationship Id="rId5" Type="http://schemas.openxmlformats.org/officeDocument/2006/relationships/footnotes" Target="footnotes.xml"/><Relationship Id="rId15" Type="http://schemas.openxmlformats.org/officeDocument/2006/relationships/hyperlink" Target="http://www.lotc.org.uk/" TargetMode="External"/><Relationship Id="rId10" Type="http://schemas.openxmlformats.org/officeDocument/2006/relationships/hyperlink" Target="https://www.learningcultures.org/images/OFSTED_comments_Sept_and_Oct_2019.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01284/School_inspection_handbook_section_5.pdf" TargetMode="External"/><Relationship Id="rId14" Type="http://schemas.openxmlformats.org/officeDocument/2006/relationships/hyperlink" Target="https://www.gov.uk/government/publications/absence-and-attainment-at-key-stages-2-and-4-2013-to-20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23211</CharactersWithSpaces>
  <SharedDoc>false</SharedDoc>
  <HLinks>
    <vt:vector size="66" baseType="variant">
      <vt:variant>
        <vt:i4>3080265</vt:i4>
      </vt:variant>
      <vt:variant>
        <vt:i4>30</vt:i4>
      </vt:variant>
      <vt:variant>
        <vt:i4>0</vt:i4>
      </vt:variant>
      <vt:variant>
        <vt:i4>5</vt:i4>
      </vt:variant>
      <vt:variant>
        <vt:lpwstr>https://assets.publishing.service.gov.uk/government/uploads/system/uploads/attachment_data/file/603946/Evaluation_of_Breakfast_Clubs_-_Final_Report.pdf</vt:lpwstr>
      </vt:variant>
      <vt:variant>
        <vt:lpwstr/>
      </vt:variant>
      <vt:variant>
        <vt:i4>6291475</vt:i4>
      </vt:variant>
      <vt:variant>
        <vt:i4>27</vt:i4>
      </vt:variant>
      <vt:variant>
        <vt:i4>0</vt:i4>
      </vt:variant>
      <vt:variant>
        <vt:i4>5</vt:i4>
      </vt:variant>
      <vt:variant>
        <vt:lpwstr>https://assets.publishing.service.gov.uk/government/uploads/system/uploads/attachment_data/file/180973/DFE-00086-2011.pdf</vt:lpwstr>
      </vt:variant>
      <vt:variant>
        <vt:lpwstr/>
      </vt:variant>
      <vt:variant>
        <vt:i4>589825</vt:i4>
      </vt:variant>
      <vt:variant>
        <vt:i4>24</vt:i4>
      </vt:variant>
      <vt:variant>
        <vt:i4>0</vt:i4>
      </vt:variant>
      <vt:variant>
        <vt:i4>5</vt:i4>
      </vt:variant>
      <vt:variant>
        <vt:lpwstr>https://www.nationaljusticemuseum.org.uk/school-trip-benefits-sen-students/</vt:lpwstr>
      </vt:variant>
      <vt:variant>
        <vt:lpwstr>:~:text=School%20trips%20provide%20unique%20opportunities,to%20their%20learning%20and%20understanding.</vt:lpwstr>
      </vt:variant>
      <vt:variant>
        <vt:i4>2752545</vt:i4>
      </vt:variant>
      <vt:variant>
        <vt:i4>21</vt:i4>
      </vt:variant>
      <vt:variant>
        <vt:i4>0</vt:i4>
      </vt:variant>
      <vt:variant>
        <vt:i4>5</vt:i4>
      </vt:variant>
      <vt:variant>
        <vt:lpwstr>http://www.lotc.org.uk/</vt:lpwstr>
      </vt:variant>
      <vt:variant>
        <vt:lpwstr/>
      </vt:variant>
      <vt:variant>
        <vt:i4>5242889</vt:i4>
      </vt:variant>
      <vt:variant>
        <vt:i4>18</vt:i4>
      </vt:variant>
      <vt:variant>
        <vt:i4>0</vt:i4>
      </vt:variant>
      <vt:variant>
        <vt:i4>5</vt:i4>
      </vt:variant>
      <vt:variant>
        <vt:lpwstr>https://www.gov.uk/government/publications/absence-and-attainment-at-key-stages-2-and-4-2013-to-2014</vt:lpwstr>
      </vt:variant>
      <vt:variant>
        <vt:lpwstr/>
      </vt:variant>
      <vt:variant>
        <vt:i4>8257576</vt:i4>
      </vt:variant>
      <vt:variant>
        <vt:i4>15</vt:i4>
      </vt:variant>
      <vt:variant>
        <vt:i4>0</vt:i4>
      </vt:variant>
      <vt:variant>
        <vt:i4>5</vt:i4>
      </vt:variant>
      <vt:variant>
        <vt:lpwstr>https://educationendowmentfoundation.org.uk/news/does-research-on-retrieval-practice-translate-into-classroom-practice/</vt:lpwstr>
      </vt:variant>
      <vt:variant>
        <vt:lpwstr/>
      </vt:variant>
      <vt:variant>
        <vt:i4>2949152</vt:i4>
      </vt:variant>
      <vt:variant>
        <vt:i4>12</vt:i4>
      </vt:variant>
      <vt:variant>
        <vt:i4>0</vt:i4>
      </vt:variant>
      <vt:variant>
        <vt:i4>5</vt:i4>
      </vt:variant>
      <vt:variant>
        <vt:lpwstr>https://educationendowmentfoundation.org.uk/evidence-summaries/teaching-learning-toolkit/feedback/</vt:lpwstr>
      </vt:variant>
      <vt:variant>
        <vt:lpwstr/>
      </vt:variant>
      <vt:variant>
        <vt:i4>7405602</vt:i4>
      </vt:variant>
      <vt:variant>
        <vt:i4>9</vt:i4>
      </vt:variant>
      <vt:variant>
        <vt:i4>0</vt:i4>
      </vt:variant>
      <vt:variant>
        <vt:i4>5</vt:i4>
      </vt:variant>
      <vt:variant>
        <vt:lpwstr>https://www.learningcultures.org/news/preparing-for-subject-specific-deep-dive-observation/</vt:lpwstr>
      </vt:variant>
      <vt:variant>
        <vt:lpwstr/>
      </vt:variant>
      <vt:variant>
        <vt:i4>7012425</vt:i4>
      </vt:variant>
      <vt:variant>
        <vt:i4>6</vt:i4>
      </vt:variant>
      <vt:variant>
        <vt:i4>0</vt:i4>
      </vt:variant>
      <vt:variant>
        <vt:i4>5</vt:i4>
      </vt:variant>
      <vt:variant>
        <vt:lpwstr>https://www.learningcultures.org/images/OFSTED_comments_Sept_and_Oct_2019.pdf</vt:lpwstr>
      </vt:variant>
      <vt:variant>
        <vt:lpwstr/>
      </vt:variant>
      <vt:variant>
        <vt:i4>7602179</vt:i4>
      </vt:variant>
      <vt:variant>
        <vt:i4>3</vt:i4>
      </vt:variant>
      <vt:variant>
        <vt:i4>0</vt:i4>
      </vt:variant>
      <vt:variant>
        <vt:i4>5</vt:i4>
      </vt:variant>
      <vt:variant>
        <vt:lpwstr>https://assets.publishing.service.gov.uk/government/uploads/system/uploads/attachment_data/file/801284/School_inspection_handbook_section_5.pdf</vt:lpwstr>
      </vt:variant>
      <vt:variant>
        <vt:lpwstr/>
      </vt:variant>
      <vt:variant>
        <vt:i4>1114176</vt:i4>
      </vt:variant>
      <vt:variant>
        <vt:i4>0</vt:i4>
      </vt:variant>
      <vt:variant>
        <vt:i4>0</vt:i4>
      </vt:variant>
      <vt:variant>
        <vt:i4>5</vt:i4>
      </vt:variant>
      <vt:variant>
        <vt:lpwstr>https://www.ncetm.org.uk/resources/53452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dc:creator>
  <cp:keywords/>
  <dc:description/>
  <cp:lastModifiedBy>A. Richards</cp:lastModifiedBy>
  <cp:revision>4</cp:revision>
  <cp:lastPrinted>2020-06-09T17:33:00Z</cp:lastPrinted>
  <dcterms:created xsi:type="dcterms:W3CDTF">2021-07-26T13:33:00Z</dcterms:created>
  <dcterms:modified xsi:type="dcterms:W3CDTF">2021-07-26T13:34:00Z</dcterms:modified>
</cp:coreProperties>
</file>